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2DD" w:rsidRPr="003C0F11" w:rsidRDefault="00F272EA" w:rsidP="001C7666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F040AB">
        <w:t xml:space="preserve">Приложение № </w:t>
      </w:r>
      <w:r w:rsidR="00566012">
        <w:t>5</w:t>
      </w:r>
      <w:r w:rsidR="00080016" w:rsidRPr="00F040AB">
        <w:t xml:space="preserve"> </w:t>
      </w:r>
      <w:r w:rsidRPr="00F040AB">
        <w:t xml:space="preserve">к договору </w:t>
      </w:r>
      <w:r w:rsidR="00B44F32">
        <w:t xml:space="preserve"> </w:t>
      </w:r>
      <w:r w:rsidR="00B44F32" w:rsidRPr="00B44F32">
        <w:t xml:space="preserve">№ </w:t>
      </w:r>
      <w:r w:rsidR="005202C3">
        <w:rPr>
          <w:sz w:val="22"/>
          <w:szCs w:val="22"/>
        </w:rPr>
        <w:t>_____</w:t>
      </w:r>
      <w:r w:rsidR="005202C3" w:rsidRPr="003C0F11">
        <w:rPr>
          <w:sz w:val="22"/>
          <w:szCs w:val="22"/>
        </w:rPr>
        <w:t xml:space="preserve">  </w:t>
      </w:r>
      <w:r w:rsidR="006E62DD" w:rsidRPr="003C0F11">
        <w:rPr>
          <w:sz w:val="22"/>
          <w:szCs w:val="22"/>
        </w:rPr>
        <w:t>от ______________20</w:t>
      </w:r>
      <w:r w:rsidR="00A74CAC">
        <w:rPr>
          <w:sz w:val="22"/>
          <w:szCs w:val="22"/>
        </w:rPr>
        <w:t>2</w:t>
      </w:r>
      <w:del w:id="0" w:author="Pukhovskaya Nataliya" w:date="2021-05-24T12:15:00Z">
        <w:r w:rsidR="00A74CAC" w:rsidDel="004D1C25">
          <w:rPr>
            <w:sz w:val="22"/>
            <w:szCs w:val="22"/>
          </w:rPr>
          <w:delText>0</w:delText>
        </w:r>
      </w:del>
      <w:ins w:id="1" w:author="Pukhovskaya Nataliya" w:date="2021-05-24T12:15:00Z">
        <w:r w:rsidR="004D1C25">
          <w:rPr>
            <w:sz w:val="22"/>
            <w:szCs w:val="22"/>
          </w:rPr>
          <w:t>1</w:t>
        </w:r>
      </w:ins>
      <w:r w:rsidR="006E62DD" w:rsidRPr="003C0F11">
        <w:rPr>
          <w:sz w:val="22"/>
          <w:szCs w:val="22"/>
        </w:rPr>
        <w:t xml:space="preserve"> г.</w:t>
      </w:r>
    </w:p>
    <w:p w:rsidR="00B913E3" w:rsidRPr="00E647A4" w:rsidRDefault="00B44F32" w:rsidP="006E62DD">
      <w:pPr>
        <w:spacing w:before="120"/>
        <w:outlineLvl w:val="1"/>
        <w:rPr>
          <w:b/>
          <w:bCs/>
          <w:iCs/>
          <w:caps/>
        </w:rPr>
      </w:pPr>
      <w:r w:rsidRPr="00080016" w:rsidDel="00B44F32">
        <w:t xml:space="preserve"> </w:t>
      </w:r>
      <w:r w:rsidR="00B913E3" w:rsidRPr="00E647A4">
        <w:rPr>
          <w:b/>
          <w:bCs/>
          <w:iCs/>
          <w:caps/>
        </w:rPr>
        <w:t xml:space="preserve">«Соглашение о соблюдении </w:t>
      </w:r>
      <w:r w:rsidR="00080016">
        <w:rPr>
          <w:b/>
          <w:bCs/>
          <w:iCs/>
          <w:caps/>
        </w:rPr>
        <w:t>СУБПОДРЯДЧИК</w:t>
      </w:r>
      <w:r w:rsidR="00B913E3" w:rsidRPr="00E647A4">
        <w:rPr>
          <w:b/>
          <w:bCs/>
          <w:iCs/>
          <w:caps/>
        </w:rPr>
        <w:t xml:space="preserve">ОМ требований в области охраны труда, </w:t>
      </w:r>
      <w:r w:rsidR="00225E13">
        <w:rPr>
          <w:b/>
          <w:bCs/>
          <w:iCs/>
          <w:caps/>
        </w:rPr>
        <w:t>ОХРАНЫ Окружающей среды</w:t>
      </w:r>
      <w:r w:rsidR="00B913E3" w:rsidRPr="00E647A4">
        <w:rPr>
          <w:b/>
          <w:bCs/>
          <w:iCs/>
          <w:caps/>
        </w:rPr>
        <w:t>, промышленной и пожарной безопасности</w:t>
      </w:r>
      <w:r w:rsidR="00442218">
        <w:rPr>
          <w:b/>
          <w:bCs/>
          <w:iCs/>
          <w:caps/>
        </w:rPr>
        <w:t>»</w:t>
      </w:r>
    </w:p>
    <w:p w:rsidR="00B913E3" w:rsidRPr="00E647A4" w:rsidRDefault="00B913E3" w:rsidP="00EE0B39">
      <w:pPr>
        <w:spacing w:before="120"/>
        <w:ind w:left="357"/>
        <w:jc w:val="center"/>
        <w:rPr>
          <w:b/>
          <w:szCs w:val="22"/>
        </w:rPr>
      </w:pPr>
      <w:r w:rsidRPr="00E647A4">
        <w:rPr>
          <w:b/>
          <w:szCs w:val="22"/>
        </w:rPr>
        <w:t>1. Основные положения</w:t>
      </w:r>
    </w:p>
    <w:p w:rsidR="00B913E3" w:rsidRPr="00E647A4" w:rsidRDefault="00080016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>
        <w:t>Субподрядчик</w:t>
      </w:r>
      <w:r w:rsidR="00B913E3" w:rsidRPr="00E647A4">
        <w:t xml:space="preserve"> несет ответственность за соблюдение требований законодательных и других действующих отраслевых нормативно-правовых актов (НПА):</w:t>
      </w:r>
    </w:p>
    <w:p w:rsidR="00B913E3" w:rsidRPr="00E62E8D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</w:t>
      </w:r>
      <w:r w:rsidR="007F3D52" w:rsidRPr="00E62E8D">
        <w:t>Охраны труда;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Правил противопожарного режима в РФ, Правил пожарной безопасности для энергетических предприятий;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Федеральных норм и Правил в области промышленной безопасности;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Охране окружающей среды;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 своими работниками, а также привлеченными </w:t>
      </w:r>
      <w:r w:rsidR="00080016">
        <w:t>Субподрядчик</w:t>
      </w:r>
      <w:r w:rsidRPr="00E647A4">
        <w:t>ом органи</w:t>
      </w:r>
      <w:r w:rsidR="00C6386D">
        <w:t>зациями.</w:t>
      </w:r>
    </w:p>
    <w:p w:rsidR="00B913E3" w:rsidRPr="00E647A4" w:rsidRDefault="00080016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>
        <w:t>Субподрядчик</w:t>
      </w:r>
      <w:r w:rsidR="00B913E3" w:rsidRPr="00E647A4">
        <w:t xml:space="preserve"> обязуется информировать </w:t>
      </w:r>
      <w:r w:rsidR="00C6386D">
        <w:t>Генподрядчика</w:t>
      </w:r>
      <w:r w:rsidR="00B913E3" w:rsidRPr="00E647A4">
        <w:t xml:space="preserve">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 При этом ответственность за ненадлежащее исполнение обязательств</w:t>
      </w:r>
      <w:r w:rsidR="00C6386D">
        <w:t>,</w:t>
      </w:r>
      <w:r w:rsidR="00B913E3" w:rsidRPr="00E647A4">
        <w:t xml:space="preserve"> </w:t>
      </w:r>
      <w:r w:rsidR="00C6386D">
        <w:t>привлеченных субподрядчикам организаций,</w:t>
      </w:r>
      <w:r w:rsidR="00B913E3" w:rsidRPr="00E647A4">
        <w:t xml:space="preserve"> по настоящему Соглашению полностью возлагается на </w:t>
      </w:r>
      <w:r>
        <w:t>Субподрядчик</w:t>
      </w:r>
      <w:r w:rsidR="00B913E3" w:rsidRPr="00E647A4">
        <w:t>а, включая оплату штрафных санкций, предусмотренных настоящим Соглашением.</w:t>
      </w:r>
    </w:p>
    <w:p w:rsidR="00B913E3" w:rsidRPr="00775BBD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775BBD">
        <w:t xml:space="preserve">При проведении работ на объектах </w:t>
      </w:r>
      <w:r w:rsidR="00C6386D">
        <w:t>ПАО «Иркутскэнерго (далее-Заказчик)</w:t>
      </w:r>
      <w:r w:rsidRPr="00775BBD">
        <w:t xml:space="preserve">, </w:t>
      </w:r>
      <w:r w:rsidR="00080016">
        <w:t>Субподрядчик</w:t>
      </w:r>
      <w:r w:rsidRPr="00775BBD">
        <w:t xml:space="preserve"> обязан соблюдать требования действующего законодательства РФ в области охраны труда, </w:t>
      </w:r>
      <w:r w:rsidR="00225E13" w:rsidRPr="00775BBD">
        <w:t>охраны окруж</w:t>
      </w:r>
      <w:r w:rsidR="00676BD0">
        <w:t xml:space="preserve">ающей среды,  промышленной и пожарной безопасности), а также требования локальных нормативных актов Заказчика (ЛНА), размещенных на корпоративном сайте ПАО «Иркутскэнерго» по ссылке </w:t>
      </w:r>
      <w:bookmarkStart w:id="2" w:name="OLE_LINK1"/>
      <w:bookmarkStart w:id="3" w:name="OLE_LINK2"/>
      <w:r w:rsidR="00C97FDA" w:rsidRPr="008A4318">
        <w:rPr>
          <w:i/>
        </w:rPr>
        <w:fldChar w:fldCharType="begin"/>
      </w:r>
      <w:r w:rsidR="008A4318" w:rsidRPr="008A4318">
        <w:rPr>
          <w:i/>
        </w:rPr>
        <w:instrText xml:space="preserve"> HYPERLINK "http://www.irkutskenergo.ru/qa/1001.html" </w:instrText>
      </w:r>
      <w:r w:rsidR="00C97FDA" w:rsidRPr="008A4318">
        <w:rPr>
          <w:i/>
        </w:rPr>
        <w:fldChar w:fldCharType="separate"/>
      </w:r>
      <w:r w:rsidR="008A4318" w:rsidRPr="008A4318">
        <w:rPr>
          <w:i/>
        </w:rPr>
        <w:t>http://www.irkutskenergo.ru/qa/1001.html</w:t>
      </w:r>
      <w:r w:rsidR="00C97FDA" w:rsidRPr="008A4318">
        <w:rPr>
          <w:i/>
        </w:rPr>
        <w:fldChar w:fldCharType="end"/>
      </w:r>
      <w:bookmarkEnd w:id="2"/>
      <w:bookmarkEnd w:id="3"/>
      <w:r w:rsidRPr="00775BBD">
        <w:t>:</w:t>
      </w:r>
    </w:p>
    <w:p w:rsidR="00D90A00" w:rsidRPr="00775BBD" w:rsidRDefault="00676BD0" w:rsidP="00A41BEF">
      <w:pPr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СТП 011.516.212-2014 Положение о производственном контроле промышленной безопасности на опасных производственных объектах;</w:t>
      </w:r>
    </w:p>
    <w:p w:rsidR="00D90A00" w:rsidRPr="00775BBD" w:rsidRDefault="00676BD0" w:rsidP="00A41BEF">
      <w:pPr>
        <w:pStyle w:val="af1"/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СТП 001.068.114 – 2008 Политика в области управления системой обеспечения пожарной безопасности;</w:t>
      </w:r>
    </w:p>
    <w:p w:rsidR="006D7280" w:rsidRPr="00775BBD" w:rsidRDefault="00676BD0" w:rsidP="00A41BEF">
      <w:pPr>
        <w:pStyle w:val="af1"/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СТП 011.517.081-2015 Система управления охраной труда. Основные положения</w:t>
      </w:r>
    </w:p>
    <w:p w:rsidR="00B913E3" w:rsidRPr="00775BBD" w:rsidRDefault="00676BD0" w:rsidP="00936E4C">
      <w:pPr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Экологическая политика ПАО «Иркутскэнерго».</w:t>
      </w:r>
    </w:p>
    <w:p w:rsidR="00B913E3" w:rsidRPr="00775BBD" w:rsidRDefault="00676BD0" w:rsidP="00B913E3">
      <w:pPr>
        <w:tabs>
          <w:tab w:val="num" w:pos="180"/>
          <w:tab w:val="left" w:pos="1080"/>
        </w:tabs>
        <w:ind w:firstLine="709"/>
        <w:jc w:val="both"/>
      </w:pPr>
      <w:r>
        <w:t xml:space="preserve">1.3.1. Перечень приведенных в настоящем Соглашении локальных нормативных актов в области охраны окружающей средыэкологической,  промышленной и пожарной безопасности Заказчика является открытым,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080016">
        <w:t>Субподрядчик</w:t>
      </w:r>
      <w:r>
        <w:t>ом</w:t>
      </w:r>
      <w:r w:rsidR="00C6386D">
        <w:t xml:space="preserve"> и/или привлеченными им организациями</w:t>
      </w:r>
      <w:r>
        <w:t>.</w:t>
      </w:r>
    </w:p>
    <w:p w:rsidR="00B913E3" w:rsidRPr="00E647A4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E647A4">
        <w:t xml:space="preserve">В случае нарушения </w:t>
      </w:r>
      <w:r w:rsidR="00080016">
        <w:t>Субподрядчик</w:t>
      </w:r>
      <w:r w:rsidRPr="00E647A4">
        <w:t xml:space="preserve">ом и/или  </w:t>
      </w:r>
      <w:r w:rsidR="00C6386D">
        <w:t>привлеченными им организациями</w:t>
      </w:r>
      <w:r w:rsidRPr="00E647A4">
        <w:t xml:space="preserve"> действующего законодательства либо локального нормативного акта Заказчика в области охраны труда, </w:t>
      </w:r>
      <w:r w:rsidR="00225E13">
        <w:t xml:space="preserve">охраны окружающей среды, </w:t>
      </w:r>
      <w:r w:rsidRPr="00E647A4">
        <w:t xml:space="preserve">промышленной, пожарной безопасности, Заказчик вправе в одностороннем внесудебном порядке расторгнуть Договор путем направления письменного Уведомления о расторжении договора. Договор считается расторгнутым в день получения Уведомления о расторжении договора </w:t>
      </w:r>
      <w:r w:rsidR="00080016">
        <w:t>Субподрядчик</w:t>
      </w:r>
      <w:r w:rsidRPr="00E647A4">
        <w:t>ом.</w:t>
      </w:r>
    </w:p>
    <w:p w:rsidR="00B913E3" w:rsidRPr="00E647A4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E647A4">
        <w:t xml:space="preserve">Руководитель </w:t>
      </w:r>
      <w:r w:rsidR="00080016">
        <w:t>Субподрядчик</w:t>
      </w:r>
      <w:r w:rsidRPr="00E647A4">
        <w:t>а обязан ознакомить с настоящим Соглашением своих работников, а также привлекаемы</w:t>
      </w:r>
      <w:r w:rsidR="00C6386D">
        <w:t>е</w:t>
      </w:r>
      <w:r w:rsidRPr="00E647A4">
        <w:t xml:space="preserve"> </w:t>
      </w:r>
      <w:r w:rsidR="00C6386D">
        <w:t>организации</w:t>
      </w:r>
      <w:r w:rsidRPr="00E647A4">
        <w:t xml:space="preserve">. </w:t>
      </w:r>
    </w:p>
    <w:p w:rsidR="00B913E3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E647A4">
        <w:t xml:space="preserve"> Заказчик оставляет за собой право проводить независимые аудиты и контрольные проверки соблюдения требований п.1.1.</w:t>
      </w:r>
      <w:r w:rsidR="00B72B1A">
        <w:t>-1.3.</w:t>
      </w:r>
      <w:r w:rsidRPr="00E647A4">
        <w:t xml:space="preserve"> настоящего Соглашения на участках и объектах выполнения подрядных работ. Результаты аудитов и проверок будут предоставлены </w:t>
      </w:r>
      <w:r w:rsidR="00080016">
        <w:t>Субподрядчик</w:t>
      </w:r>
      <w:r w:rsidRPr="00E647A4">
        <w:t>у, который в свою очередь обязан устранить выявленные представи</w:t>
      </w:r>
      <w:r w:rsidRPr="00E647A4">
        <w:lastRenderedPageBreak/>
        <w:t>телями Заказчика, нарушения Правил безопасности, условий договора, локальных документов Заказчика, с последующим уведомлением Заказчика о проделанной работе согласно Акту аудита или контрольной проверки.</w:t>
      </w:r>
    </w:p>
    <w:p w:rsidR="00894A90" w:rsidRPr="00E647A4" w:rsidRDefault="00894A90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>
        <w:t xml:space="preserve">В случае, если действия </w:t>
      </w:r>
      <w:r w:rsidR="00080016">
        <w:t>Субподрядчик</w:t>
      </w:r>
      <w:r>
        <w:t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</w:t>
      </w:r>
      <w:r w:rsidR="0067078A">
        <w:t xml:space="preserve"> (охранного предприятия).</w:t>
      </w:r>
      <w:r w:rsidR="00E62E8D">
        <w:t xml:space="preserve"> </w:t>
      </w:r>
      <w:r w:rsidR="00E62E8D" w:rsidRPr="00E62E8D">
        <w:t>дальнейшее взаимодействие выполняется на основании «</w:t>
      </w:r>
      <w:r w:rsidR="00E62E8D">
        <w:t>С</w:t>
      </w:r>
      <w:r w:rsidR="00E62E8D" w:rsidRPr="00E62E8D">
        <w:t xml:space="preserve">оглашения </w:t>
      </w:r>
      <w:r w:rsidR="00E62E8D" w:rsidRPr="00E62E8D">
        <w:rPr>
          <w:bCs/>
          <w:iCs/>
        </w:rPr>
        <w:t xml:space="preserve">о соблюдении </w:t>
      </w:r>
      <w:r w:rsidR="00080016">
        <w:rPr>
          <w:bCs/>
          <w:iCs/>
        </w:rPr>
        <w:t>Субподрядчик</w:t>
      </w:r>
      <w:r w:rsidR="00E62E8D" w:rsidRPr="00E62E8D">
        <w:rPr>
          <w:bCs/>
          <w:iCs/>
        </w:rPr>
        <w:t>ом требований в области антитеррористической безопасности</w:t>
      </w:r>
      <w:r w:rsidR="00E62E8D">
        <w:t>».</w:t>
      </w:r>
      <w:r w:rsidR="00753E44">
        <w:t xml:space="preserve"> Дублирование санкций по отношению к </w:t>
      </w:r>
      <w:r w:rsidR="00080016">
        <w:t>Субподрядчик</w:t>
      </w:r>
      <w:r w:rsidR="00753E44">
        <w:t xml:space="preserve">у за нарушения в области </w:t>
      </w:r>
      <w:r w:rsidR="00753E44" w:rsidRPr="00D90A00">
        <w:t>охраны окружающей среды, промышленной и пожарной безопасности</w:t>
      </w:r>
      <w:r w:rsidR="00753E44">
        <w:t xml:space="preserve"> и антитеррористической безопасности, соблюдению пропускного или внутриобъектового режима не допускается.</w:t>
      </w:r>
    </w:p>
    <w:p w:rsidR="00B913E3" w:rsidRPr="00E647A4" w:rsidRDefault="00B913E3" w:rsidP="00377A3F">
      <w:pPr>
        <w:spacing w:before="120"/>
        <w:ind w:left="357"/>
        <w:jc w:val="center"/>
        <w:rPr>
          <w:b/>
          <w:szCs w:val="22"/>
        </w:rPr>
      </w:pPr>
      <w:r w:rsidRPr="00E647A4">
        <w:rPr>
          <w:b/>
          <w:szCs w:val="22"/>
        </w:rPr>
        <w:t xml:space="preserve">2. Основные требования в области охраны труда, </w:t>
      </w:r>
      <w:r w:rsidR="007F3D52" w:rsidRPr="007F3D52">
        <w:rPr>
          <w:b/>
        </w:rPr>
        <w:t>охраны окружающей среды</w:t>
      </w:r>
      <w:r w:rsidRPr="00E647A4">
        <w:rPr>
          <w:b/>
          <w:szCs w:val="22"/>
        </w:rPr>
        <w:t xml:space="preserve">, промышленной и пожарной безопасности </w:t>
      </w:r>
    </w:p>
    <w:p w:rsidR="00B913E3" w:rsidRPr="00E647A4" w:rsidRDefault="00B913E3" w:rsidP="00B913E3">
      <w:pPr>
        <w:tabs>
          <w:tab w:val="left" w:pos="1134"/>
        </w:tabs>
        <w:ind w:firstLine="709"/>
      </w:pPr>
      <w:r w:rsidRPr="00E647A4">
        <w:rPr>
          <w:szCs w:val="22"/>
        </w:rPr>
        <w:t>2.1.</w:t>
      </w:r>
      <w:r w:rsidRPr="00E647A4">
        <w:rPr>
          <w:szCs w:val="22"/>
        </w:rPr>
        <w:tab/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  <w:rPr>
          <w:szCs w:val="22"/>
        </w:rPr>
      </w:pPr>
      <w:r w:rsidRPr="00E647A4">
        <w:rPr>
          <w:szCs w:val="22"/>
        </w:rPr>
        <w:t xml:space="preserve">В случае привлечения </w:t>
      </w:r>
      <w:r w:rsidR="00197EED">
        <w:rPr>
          <w:szCs w:val="22"/>
        </w:rPr>
        <w:t>организаций</w:t>
      </w:r>
      <w:r w:rsidRPr="00E647A4">
        <w:rPr>
          <w:szCs w:val="22"/>
        </w:rPr>
        <w:t xml:space="preserve">, </w:t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 обязан письменно уведомить об этом </w:t>
      </w:r>
      <w:r w:rsidR="00197EED">
        <w:rPr>
          <w:szCs w:val="22"/>
        </w:rPr>
        <w:t>Генподрядчика</w:t>
      </w:r>
      <w:r w:rsidRPr="00E647A4">
        <w:rPr>
          <w:szCs w:val="22"/>
        </w:rPr>
        <w:t xml:space="preserve">. </w:t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 в полном объеме несет ответственность за безопасное выполнение работ </w:t>
      </w:r>
      <w:r w:rsidR="00197EED">
        <w:rPr>
          <w:szCs w:val="22"/>
        </w:rPr>
        <w:t>привлеченными им организациями</w:t>
      </w:r>
      <w:r w:rsidRPr="00E647A4">
        <w:rPr>
          <w:szCs w:val="22"/>
        </w:rPr>
        <w:t>.</w:t>
      </w:r>
    </w:p>
    <w:p w:rsidR="00B913E3" w:rsidRPr="00E647A4" w:rsidRDefault="00B913E3" w:rsidP="00530911">
      <w:pPr>
        <w:tabs>
          <w:tab w:val="left" w:pos="1134"/>
        </w:tabs>
        <w:ind w:firstLine="709"/>
        <w:jc w:val="both"/>
        <w:rPr>
          <w:szCs w:val="22"/>
        </w:rPr>
      </w:pPr>
      <w:r w:rsidRPr="00E647A4">
        <w:rPr>
          <w:szCs w:val="22"/>
        </w:rPr>
        <w:t>2.2.</w:t>
      </w:r>
      <w:r w:rsidRPr="00E647A4">
        <w:rPr>
          <w:szCs w:val="22"/>
        </w:rPr>
        <w:tab/>
        <w:t xml:space="preserve">Все оборудование </w:t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а и </w:t>
      </w:r>
      <w:r w:rsidR="00197EED">
        <w:rPr>
          <w:szCs w:val="22"/>
        </w:rPr>
        <w:t>привлеченных организаций</w:t>
      </w:r>
      <w:r w:rsidRPr="00E647A4">
        <w:rPr>
          <w:szCs w:val="22"/>
        </w:rPr>
        <w:t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B913E3" w:rsidRPr="00E647A4" w:rsidRDefault="00080016" w:rsidP="00B913E3">
      <w:pPr>
        <w:tabs>
          <w:tab w:val="left" w:pos="900"/>
        </w:tabs>
        <w:ind w:firstLine="709"/>
        <w:jc w:val="both"/>
      </w:pPr>
      <w:r>
        <w:t>Субподрядчик</w:t>
      </w:r>
      <w:r w:rsidR="00B913E3" w:rsidRPr="00E647A4">
        <w:t xml:space="preserve"> должен назначить приказом ответственное лицо за эксплуатацию машин и оборудования Заказчика, переданных им </w:t>
      </w:r>
      <w:r>
        <w:t>Субподрядчик</w:t>
      </w:r>
      <w:r w:rsidR="00B913E3" w:rsidRPr="00E647A4">
        <w:t xml:space="preserve">у. 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2.3. Перед началом производства работ </w:t>
      </w:r>
      <w:r w:rsidR="00080016">
        <w:t>Субподрядчик</w:t>
      </w:r>
      <w:r w:rsidRPr="00E647A4">
        <w:t xml:space="preserve"> обязан согласовать с Заказчиком: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схемы разрешенных проездов по территории;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схемы подземных коммуникаций (в случае пролегания их в зоне производства работ);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необходимость и способы прокладки временных коммуникаций;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необходимые средства индивидуальной защиты;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порядок действий в случае аварийных и нештатных ситуаций.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2.4. Персонал </w:t>
      </w:r>
      <w:r w:rsidR="00080016">
        <w:t>Субподрядчик</w:t>
      </w:r>
      <w:r w:rsidRPr="00E647A4">
        <w:t xml:space="preserve">а и </w:t>
      </w:r>
      <w:r w:rsidR="00197EED">
        <w:t>привлеченных им организаций</w:t>
      </w:r>
      <w:r w:rsidRPr="00E647A4">
        <w:t xml:space="preserve"> до начала работ должен пройти медицинский осмотр и не иметь медицинских противопоказаний. 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2.5. Передача </w:t>
      </w:r>
      <w:r w:rsidR="00080016">
        <w:t>Субподрядчик</w:t>
      </w:r>
      <w:r w:rsidRPr="00E647A4">
        <w:t xml:space="preserve">у отдельных объектов Заказчика для выполнения работ оформляется двухсторонним актом-допуском между Заказчиком и </w:t>
      </w:r>
      <w:r w:rsidR="00080016">
        <w:t>Субподрядчик</w:t>
      </w:r>
      <w:r w:rsidRPr="00E647A4">
        <w:t xml:space="preserve">ом на период производства работ. </w:t>
      </w:r>
    </w:p>
    <w:p w:rsidR="00B913E3" w:rsidRPr="00E647A4" w:rsidRDefault="00080016" w:rsidP="00B913E3">
      <w:pPr>
        <w:tabs>
          <w:tab w:val="left" w:pos="900"/>
        </w:tabs>
        <w:ind w:firstLine="709"/>
        <w:jc w:val="both"/>
      </w:pPr>
      <w:r>
        <w:t>Субподрядчик</w:t>
      </w:r>
      <w:r w:rsidR="00B913E3" w:rsidRPr="00E647A4">
        <w:t xml:space="preserve"> разрабатывает и согласовывает с Заказчиком проект производства работ, технологическую карту не менее, чем за 7 дней до начала выполнения работ по Договору.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В случае отступления от проекта производства работ (технологической карты), </w:t>
      </w:r>
      <w:r w:rsidR="00080016">
        <w:t>Субподрядчик</w:t>
      </w:r>
      <w:r w:rsidRPr="00E647A4">
        <w:t xml:space="preserve"> обязан согласовать изменения технологии выполнения работ с Заказчиком.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2.6. </w:t>
      </w:r>
      <w:r w:rsidR="00080016">
        <w:t>Субподрядчик</w:t>
      </w:r>
      <w:r w:rsidRPr="00E647A4">
        <w:t>, в присутствии Заказчика</w:t>
      </w:r>
      <w:r w:rsidR="00197EED">
        <w:t xml:space="preserve"> и Генподрядчика</w:t>
      </w:r>
      <w:r w:rsidRPr="00E647A4">
        <w:t xml:space="preserve">,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</w:t>
      </w:r>
      <w:r w:rsidR="0075444A">
        <w:rPr>
          <w:bCs/>
          <w:iCs/>
        </w:rPr>
        <w:t xml:space="preserve">охраны окружающей среды </w:t>
      </w:r>
      <w:r w:rsidRPr="00E647A4">
        <w:t>промышленной</w:t>
      </w:r>
      <w:r w:rsidR="0075444A">
        <w:t xml:space="preserve"> и</w:t>
      </w:r>
      <w:r w:rsidRPr="00E647A4">
        <w:t xml:space="preserve"> пожарной безопасности, по предупрежде</w:t>
      </w:r>
      <w:r w:rsidRPr="00E647A4">
        <w:lastRenderedPageBreak/>
        <w:t>нию и реагированию на ЧС), после чего принимает объект согласно акту (наряду) - допуску.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  <w:rPr>
          <w:color w:val="0070C0"/>
        </w:rPr>
      </w:pPr>
      <w:r w:rsidRPr="00E647A4">
        <w:t>2.7. При необходимости совмещения строительно-монтажных, ремонтных, наладочных или других работ на одном и том же оборудовании или сооружении, несколькими подрядными организациями, для обеспечения безопасного их выполнения общая координация  работ с разработкой совмещенного графика работ и общих мероприятий по охране труда, утверждаемых техническим руководителем осуществляется Заказчиком.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2.8. </w:t>
      </w:r>
      <w:r w:rsidR="00080016">
        <w:t>Субподрядчик</w:t>
      </w:r>
      <w:r w:rsidRPr="00E647A4">
        <w:t xml:space="preserve"> обязан обеспечить присутствие на территории Заказчика лица, ответственного за вопросы охраны труда, </w:t>
      </w:r>
      <w:r w:rsidR="0075444A">
        <w:rPr>
          <w:bCs/>
          <w:iCs/>
        </w:rPr>
        <w:t xml:space="preserve">охраны окружающей среды, </w:t>
      </w:r>
      <w:r w:rsidRPr="00E647A4">
        <w:t>промышленной</w:t>
      </w:r>
      <w:r w:rsidR="0075444A">
        <w:t xml:space="preserve"> и </w:t>
      </w:r>
      <w:r w:rsidRPr="00E647A4">
        <w:t xml:space="preserve">пожарной безопасности, в случае, если реализуемые проекты потенциально опасны с точки зрения возможных чрезвычайных происшествий, вне зависимости от числа или категории сотрудников </w:t>
      </w:r>
      <w:r w:rsidR="00080016">
        <w:t>Субподрядчик</w:t>
      </w:r>
      <w:r w:rsidRPr="00E647A4">
        <w:t>а, задействованных на территории Заказчика.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2.9. Представители </w:t>
      </w:r>
      <w:r w:rsidR="00080016">
        <w:t>Субподрядчик</w:t>
      </w:r>
      <w:r w:rsidRPr="00E647A4">
        <w:t xml:space="preserve">а в области охраны труда, </w:t>
      </w:r>
      <w:r w:rsidR="0075444A">
        <w:rPr>
          <w:bCs/>
          <w:iCs/>
        </w:rPr>
        <w:t xml:space="preserve">охраны окружающей среды, </w:t>
      </w:r>
      <w:r w:rsidRPr="00E647A4">
        <w:t>промышленной</w:t>
      </w:r>
      <w:r w:rsidR="0075444A">
        <w:t xml:space="preserve"> и</w:t>
      </w:r>
      <w:r w:rsidRPr="00E647A4">
        <w:t xml:space="preserve"> пожарной безопасности, работники </w:t>
      </w:r>
      <w:r w:rsidR="00080016">
        <w:t>Субподрядчик</w:t>
      </w:r>
      <w:r w:rsidRPr="00E647A4">
        <w:t xml:space="preserve">а и </w:t>
      </w:r>
      <w:r w:rsidR="00592F84">
        <w:t>привлечённых им организаций</w:t>
      </w:r>
      <w:r w:rsidRPr="00E647A4">
        <w:t xml:space="preserve"> должны иметь документы/удостоверения об обучении/ 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</w:t>
      </w:r>
      <w:r w:rsidR="00A41BEF">
        <w:t>в области</w:t>
      </w:r>
      <w:r w:rsidRPr="00E647A4">
        <w:t xml:space="preserve"> охраны труда,</w:t>
      </w:r>
      <w:r w:rsidR="0075444A" w:rsidRPr="0075444A">
        <w:rPr>
          <w:bCs/>
          <w:iCs/>
        </w:rPr>
        <w:t xml:space="preserve"> </w:t>
      </w:r>
      <w:r w:rsidR="0075444A">
        <w:rPr>
          <w:bCs/>
          <w:iCs/>
        </w:rPr>
        <w:t>охраны окружающей среды,</w:t>
      </w:r>
      <w:r w:rsidRPr="00E647A4">
        <w:t xml:space="preserve"> промышленной</w:t>
      </w:r>
      <w:r w:rsidR="0075444A">
        <w:t xml:space="preserve"> и</w:t>
      </w:r>
      <w:r w:rsidRPr="00E647A4">
        <w:t xml:space="preserve"> пожарной безопасности.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Персонал </w:t>
      </w:r>
      <w:r w:rsidR="00080016">
        <w:t>Субподрядчик</w:t>
      </w:r>
      <w:r w:rsidRPr="00E647A4">
        <w:t>а до начала работ должен пройти вводный и первичный инструктажи по охране труда.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2.10. </w:t>
      </w:r>
      <w:r w:rsidR="00080016">
        <w:t>Субподрядчик</w:t>
      </w:r>
      <w:r w:rsidRPr="00E647A4">
        <w:t xml:space="preserve"> и </w:t>
      </w:r>
      <w:r w:rsidR="00592F84">
        <w:t>организации</w:t>
      </w:r>
      <w:r w:rsidRPr="00E647A4">
        <w:t xml:space="preserve">, привлеченные </w:t>
      </w:r>
      <w:r w:rsidR="00080016">
        <w:t>Субподрядчик</w:t>
      </w:r>
      <w:r w:rsidRPr="00E647A4">
        <w:t>ом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2.11. </w:t>
      </w:r>
      <w:r w:rsidR="00080016">
        <w:t>Субподрядчик</w:t>
      </w:r>
      <w:r w:rsidRPr="00E647A4">
        <w:t>у запрещается: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допускать к работе работников с признаками алкогольного, наркотического или токсического опьянения;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0"/>
          <w:tab w:val="left" w:pos="900"/>
        </w:tabs>
        <w:ind w:left="0" w:firstLine="709"/>
        <w:jc w:val="both"/>
      </w:pPr>
      <w:r w:rsidRPr="00E647A4">
        <w:t xml:space="preserve">допускать на территории Заказчика пронос (ввоз), нахождение, хранение и употребление веществ, вызывающих алкогольное,  наркотическое или токсическое опьянение работникам </w:t>
      </w:r>
      <w:r w:rsidR="00080016">
        <w:t>Субподрядчик</w:t>
      </w:r>
      <w:r w:rsidRPr="00E647A4">
        <w:t>а.</w:t>
      </w:r>
    </w:p>
    <w:p w:rsidR="000F02B9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F02B9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самовольно изменять условия, последовательность и объем работ;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без необходимости находиться на действующих установках, в производственных помещениях Заказчика;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отвлекать работников Заказчика во время проведения ими производственных работ;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пользоваться оборудованием и механизмами Заказчика без согласования с ним;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курить вне отведенных для этого мест;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накапливать любые виды отходов вне отведенных мест;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совместно накапливать твердые коммунальные отходы, промышленные отходы и металлолом, в любых сочетаниях</w:t>
      </w:r>
      <w:r w:rsidR="000F02B9">
        <w:t>;</w:t>
      </w:r>
    </w:p>
    <w:p w:rsidR="00894A90" w:rsidRDefault="00225E1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>
        <w:t xml:space="preserve">вывозить с территории Заказчика отходы </w:t>
      </w:r>
      <w:r w:rsidRPr="00FA69A1">
        <w:t>I</w:t>
      </w:r>
      <w:r>
        <w:t>-</w:t>
      </w:r>
      <w:r w:rsidRPr="00FA69A1">
        <w:t xml:space="preserve">IV </w:t>
      </w:r>
      <w:r>
        <w:t xml:space="preserve">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</w:t>
      </w:r>
      <w:r w:rsidRPr="00FA69A1">
        <w:t>I</w:t>
      </w:r>
      <w:r>
        <w:t>-</w:t>
      </w:r>
      <w:r w:rsidRPr="00FA69A1">
        <w:t xml:space="preserve">IV </w:t>
      </w:r>
      <w:r>
        <w:t>классов опасности;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rPr>
          <w:szCs w:val="22"/>
        </w:rPr>
        <w:t>применять в работе открытый огонь</w:t>
      </w:r>
      <w:r w:rsidRPr="00E647A4">
        <w:t xml:space="preserve"> </w:t>
      </w:r>
      <w:r w:rsidRPr="00E647A4">
        <w:rPr>
          <w:szCs w:val="22"/>
        </w:rPr>
        <w:t>на территории ПАО «Иркутскэнерго», кроме работ, технология которых предусматривает применение открытого огня;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rPr>
          <w:szCs w:val="22"/>
        </w:rPr>
        <w:t>хранить</w:t>
      </w:r>
      <w:r w:rsidRPr="00E647A4">
        <w:t xml:space="preserve">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rPr>
          <w:szCs w:val="22"/>
        </w:rPr>
        <w:t xml:space="preserve"> сжигание любых видов отходов на территории ПАО «Иркутскэнерго»;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допускать сброс и слив отходов в системы канализации, на грунт;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хранить емкости с горюче-смазочными материалами, красками и растворителями на почве без поддонов;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хранить нефтепродукты в резервуарах без маркировки, с открытыми крышками;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допускать утечки потребляемых видов энергоресурсов;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913E3" w:rsidRPr="00E647A4" w:rsidRDefault="00B913E3" w:rsidP="00B913E3">
      <w:pPr>
        <w:jc w:val="center"/>
        <w:rPr>
          <w:b/>
          <w:szCs w:val="22"/>
        </w:rPr>
      </w:pPr>
      <w:r w:rsidRPr="00E647A4">
        <w:rPr>
          <w:b/>
          <w:szCs w:val="22"/>
        </w:rPr>
        <w:t xml:space="preserve">3. Отдельные требования. 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>3.1. СИЗ, Транспорт.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>3.1.1.</w:t>
      </w:r>
      <w:r w:rsidR="0098125A">
        <w:t xml:space="preserve"> </w:t>
      </w:r>
      <w:r w:rsidRPr="00E647A4">
        <w:t xml:space="preserve">Работники </w:t>
      </w:r>
      <w:r w:rsidR="00080016">
        <w:t>Субподрядчик</w:t>
      </w:r>
      <w:r w:rsidRPr="00E647A4">
        <w:t>а, осуществляющие производственную деятельность на объектах Заказчика, должны быть обеспечены средствами индивидуальной защиты (СИЗ) в соответствии с Типовыми отраслевыми нормами выдачи СИЗ.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 xml:space="preserve">3.1.2. Работники </w:t>
      </w:r>
      <w:r w:rsidR="00080016">
        <w:t>Субподрядчик</w:t>
      </w:r>
      <w:r w:rsidRPr="00E647A4">
        <w:t xml:space="preserve">а должны обязательно применять </w:t>
      </w:r>
      <w:r w:rsidRPr="00E647A4">
        <w:rPr>
          <w:szCs w:val="20"/>
        </w:rPr>
        <w:t>застегнутые подбородным ремнем защитные</w:t>
      </w:r>
      <w:r w:rsidRPr="00E647A4">
        <w:t xml:space="preserve"> каски: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выполнении грузоподъёмных работ и при перемещении грузов;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строительных работах;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в зонах, обозначенных табличками «Обязательное ношение каски»;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в зоне возможного контакта головы с электропроводкой;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в зоне опасности контакта головы с низко расположенными элементами конструкций.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 xml:space="preserve">3.1.3.  Работники </w:t>
      </w:r>
      <w:r w:rsidR="00080016">
        <w:t>Субподрядчик</w:t>
      </w:r>
      <w:r w:rsidRPr="00E647A4">
        <w:t>а должны обязательно применять защитные очки или щитки:</w:t>
      </w:r>
    </w:p>
    <w:p w:rsidR="00B913E3" w:rsidRPr="00E647A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с ручным инструментом ударного действия;</w:t>
      </w:r>
    </w:p>
    <w:p w:rsidR="00B913E3" w:rsidRPr="00E647A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с электрифицированным и пневматическим абразивным инструментом;</w:t>
      </w:r>
    </w:p>
    <w:p w:rsidR="00B913E3" w:rsidRPr="00E647A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электро- и газосварочных работах.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3.1.4. Работники </w:t>
      </w:r>
      <w:r w:rsidR="00080016">
        <w:t>Субподрядчик</w:t>
      </w:r>
      <w:r w:rsidRPr="00E647A4"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3.1.5. Все транспортные средства </w:t>
      </w:r>
      <w:r w:rsidR="00080016">
        <w:t>Субподрядчик</w:t>
      </w:r>
      <w:r w:rsidRPr="00E647A4">
        <w:t>а, используемые при проведении работ, должны быть оборудованы следующим: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ремнями безопасности для водителя и всех пассажиров (если это предусмотрено заводом изготовителем);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аптечкой первой помощи;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lastRenderedPageBreak/>
        <w:t>огнетушителем;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системами автоматики, блокировок, сигнализации (если это предусмотрено соответствующими НПА);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знаком аварийной остановки;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противооткатными башмаками;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искрогасителями (на территориях взрывопожароопасных объектов Заказчика);</w:t>
      </w:r>
    </w:p>
    <w:p w:rsidR="00B913E3" w:rsidRPr="00E647A4" w:rsidRDefault="00B913E3" w:rsidP="00B913E3">
      <w:pPr>
        <w:ind w:firstLine="709"/>
        <w:jc w:val="both"/>
      </w:pPr>
      <w:r w:rsidRPr="00E647A4">
        <w:t>3.1.6.</w:t>
      </w:r>
      <w:r w:rsidR="00080016">
        <w:t>Субподрядчик</w:t>
      </w:r>
      <w:r w:rsidRPr="00E647A4">
        <w:t xml:space="preserve"> должен обеспечить: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обучение и достаточную квалификацию водителей транспортных средств;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проведение регулярных ТО транспортных средств;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использование и применение транспортных средств по их назначению;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соблюдение внутри объектового скоростного режима, установленного Заказчиком;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движение и стоянку транспортных средств согласно разметке и дорожных знаков на территории Заказчика.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3.1.7. </w:t>
      </w:r>
      <w:r w:rsidR="00080016">
        <w:t>Субподрядчик</w:t>
      </w:r>
      <w:r w:rsidRPr="00E647A4">
        <w:t xml:space="preserve"> обязан:</w:t>
      </w:r>
    </w:p>
    <w:p w:rsidR="00B913E3" w:rsidRPr="00E647A4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</w:pPr>
      <w:r w:rsidRPr="00E647A4">
        <w:t>организовать предрейсовый медицинский осмотр водителей;</w:t>
      </w:r>
    </w:p>
    <w:p w:rsidR="00B913E3" w:rsidRPr="00E647A4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</w:pPr>
      <w:r w:rsidRPr="00E647A4">
        <w:t>организовать осмотры транспортных средств перед выездом на линию перед началом работ.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3.2. При проведении работ на территории Заказчика </w:t>
      </w:r>
      <w:r w:rsidR="00080016">
        <w:t>Субподрядчик</w:t>
      </w:r>
      <w:r w:rsidRPr="00E647A4">
        <w:t xml:space="preserve"> обязан: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t>в случае разлива нефтепродуктов, масел обеспечить сбор разлива опилками или пес</w:t>
      </w:r>
      <w:r w:rsidRPr="00E647A4">
        <w:rPr>
          <w:szCs w:val="22"/>
        </w:rPr>
        <w:t>ком и их утилизации, при невозможности сбора и утилизации – сообщить о разливе Заказчику;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rPr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rPr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913E3" w:rsidRPr="00225E13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rPr>
          <w:szCs w:val="20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94A90" w:rsidRDefault="00225E1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0"/>
        </w:rPr>
      </w:pPr>
      <w:r w:rsidRPr="00225E13">
        <w:rPr>
          <w:szCs w:val="20"/>
        </w:rPr>
        <w:t>накапливать отходы раздельно по видам отходов или группам однородных отх</w:t>
      </w:r>
      <w:r w:rsidR="00E4476B" w:rsidRPr="0066603D">
        <w:rPr>
          <w:szCs w:val="20"/>
        </w:rPr>
        <w:t>о</w:t>
      </w:r>
      <w:r w:rsidRPr="00225E13">
        <w:rPr>
          <w:szCs w:val="20"/>
        </w:rPr>
        <w:t xml:space="preserve">дов, в соответствии с порядком установленным Заказчиком 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720"/>
          <w:tab w:val="num" w:pos="851"/>
          <w:tab w:val="num" w:pos="993"/>
        </w:tabs>
        <w:ind w:left="0" w:firstLine="540"/>
        <w:jc w:val="both"/>
      </w:pPr>
      <w:r w:rsidRPr="00E647A4">
        <w:t>полностью исключить факты несанкционированного обращения с источниками ионизирующего излучения, в том числе, вышедшими из строя.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3.3. </w:t>
      </w:r>
      <w:r w:rsidR="00080016">
        <w:t>Субподрядчик</w:t>
      </w:r>
      <w:r w:rsidRPr="00E647A4">
        <w:t xml:space="preserve"> обязан информировать Заказчика о каждом нарушении требований документов, предусмотренных п.1.</w:t>
      </w:r>
      <w:r w:rsidR="00B72B1A">
        <w:t>1., 1.3.</w:t>
      </w:r>
      <w:r w:rsidR="00B72B1A" w:rsidRPr="00E647A4">
        <w:t xml:space="preserve"> </w:t>
      </w:r>
      <w:r w:rsidRPr="00E647A4">
        <w:t>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B913E3" w:rsidRPr="00E647A4" w:rsidRDefault="00B913E3" w:rsidP="00377A3F">
      <w:pPr>
        <w:spacing w:before="120" w:after="120"/>
        <w:ind w:left="357"/>
        <w:jc w:val="center"/>
        <w:rPr>
          <w:b/>
          <w:szCs w:val="22"/>
        </w:rPr>
      </w:pPr>
      <w:r w:rsidRPr="00E647A4">
        <w:rPr>
          <w:b/>
          <w:szCs w:val="22"/>
        </w:rPr>
        <w:t>4. Осведомленность</w:t>
      </w:r>
    </w:p>
    <w:p w:rsidR="00B913E3" w:rsidRPr="00775BBD" w:rsidRDefault="00B913E3" w:rsidP="00B913E3">
      <w:pPr>
        <w:tabs>
          <w:tab w:val="left" w:pos="900"/>
          <w:tab w:val="left" w:pos="993"/>
        </w:tabs>
        <w:ind w:firstLine="540"/>
        <w:jc w:val="both"/>
        <w:rPr>
          <w:szCs w:val="22"/>
        </w:rPr>
      </w:pPr>
      <w:r w:rsidRPr="00775BBD">
        <w:rPr>
          <w:szCs w:val="22"/>
        </w:rPr>
        <w:t>4.1.</w:t>
      </w:r>
      <w:r w:rsidRPr="00775BBD">
        <w:rPr>
          <w:szCs w:val="22"/>
        </w:rPr>
        <w:tab/>
        <w:t xml:space="preserve"> На момент заключения Договора, </w:t>
      </w:r>
      <w:r w:rsidR="00080016">
        <w:rPr>
          <w:szCs w:val="22"/>
        </w:rPr>
        <w:t>Субподрядчик</w:t>
      </w:r>
      <w:r w:rsidRPr="00775BBD">
        <w:rPr>
          <w:szCs w:val="22"/>
        </w:rPr>
        <w:t xml:space="preserve"> ознакомлен с ЛНА Заказчика, в части, относящейся к деятельности </w:t>
      </w:r>
      <w:r w:rsidR="00080016">
        <w:rPr>
          <w:szCs w:val="22"/>
        </w:rPr>
        <w:t>Субподрядчик</w:t>
      </w:r>
      <w:r w:rsidRPr="00775BBD">
        <w:rPr>
          <w:szCs w:val="22"/>
        </w:rPr>
        <w:t>а, предусмотренными п.1.</w:t>
      </w:r>
      <w:r w:rsidR="00676BD0">
        <w:rPr>
          <w:szCs w:val="22"/>
        </w:rPr>
        <w:t>3 настоящего Соглашения</w:t>
      </w:r>
    </w:p>
    <w:p w:rsidR="00B913E3" w:rsidRPr="00775BBD" w:rsidRDefault="00676BD0" w:rsidP="00B913E3">
      <w:pPr>
        <w:tabs>
          <w:tab w:val="left" w:pos="900"/>
          <w:tab w:val="left" w:pos="993"/>
        </w:tabs>
        <w:ind w:firstLine="540"/>
        <w:jc w:val="both"/>
        <w:rPr>
          <w:bCs/>
          <w:szCs w:val="22"/>
        </w:rPr>
      </w:pPr>
      <w:r>
        <w:rPr>
          <w:bCs/>
          <w:szCs w:val="22"/>
        </w:rPr>
        <w:t xml:space="preserve">4.2. </w:t>
      </w:r>
      <w:r>
        <w:rPr>
          <w:bCs/>
          <w:szCs w:val="22"/>
        </w:rPr>
        <w:tab/>
        <w:t xml:space="preserve"> В случае внесения Заказчиком изменений или дополнений в ЛНА, введения в действие новых ЛНА </w:t>
      </w:r>
      <w:r>
        <w:rPr>
          <w:szCs w:val="22"/>
        </w:rPr>
        <w:t xml:space="preserve">в области </w:t>
      </w:r>
      <w:r>
        <w:rPr>
          <w:bCs/>
          <w:szCs w:val="22"/>
        </w:rPr>
        <w:t xml:space="preserve">охраны труда, </w:t>
      </w:r>
      <w:r>
        <w:rPr>
          <w:bCs/>
          <w:iCs/>
        </w:rPr>
        <w:t xml:space="preserve">охраны окружающей среды, </w:t>
      </w:r>
      <w:r>
        <w:rPr>
          <w:bCs/>
          <w:szCs w:val="22"/>
        </w:rPr>
        <w:t>промышленной и пожарной безопасности</w:t>
      </w:r>
      <w:r>
        <w:rPr>
          <w:szCs w:val="22"/>
        </w:rPr>
        <w:t xml:space="preserve">, </w:t>
      </w:r>
      <w:r w:rsidR="00080016">
        <w:rPr>
          <w:szCs w:val="22"/>
        </w:rPr>
        <w:t>Субподрядчик</w:t>
      </w:r>
      <w:r>
        <w:rPr>
          <w:szCs w:val="22"/>
        </w:rPr>
        <w:t xml:space="preserve"> </w:t>
      </w:r>
      <w:r>
        <w:rPr>
          <w:bCs/>
          <w:szCs w:val="22"/>
        </w:rPr>
        <w:t xml:space="preserve">обязуется руководствоваться ЛНА, опубликованными на официальном сайте Заказчика по ссылке: </w:t>
      </w:r>
      <w:hyperlink r:id="rId13" w:history="1">
        <w:r w:rsidR="008A4318" w:rsidRPr="008A4318">
          <w:rPr>
            <w:i/>
          </w:rPr>
          <w:t>http://www.irkutskenergo.ru/qa/1001.html</w:t>
        </w:r>
      </w:hyperlink>
      <w:r w:rsidR="008A4318" w:rsidRPr="008A4318">
        <w:rPr>
          <w:i/>
        </w:rPr>
        <w:t>.</w:t>
      </w:r>
    </w:p>
    <w:p w:rsidR="00B913E3" w:rsidRPr="00775BBD" w:rsidRDefault="00B913E3" w:rsidP="00B913E3">
      <w:pPr>
        <w:tabs>
          <w:tab w:val="left" w:pos="900"/>
        </w:tabs>
        <w:ind w:firstLine="540"/>
        <w:jc w:val="both"/>
      </w:pPr>
      <w:r w:rsidRPr="00775BBD">
        <w:t xml:space="preserve">4.3. С целью выполнения требований настоящего Соглашения, </w:t>
      </w:r>
      <w:r w:rsidR="00080016">
        <w:t>Субподрядчик</w:t>
      </w:r>
      <w:r w:rsidRPr="00775BBD">
        <w:t xml:space="preserve"> обязан обеспечить участие своего представителя, в случае приглашения, в совещаниях по вопр</w:t>
      </w:r>
      <w:r w:rsidR="00676BD0">
        <w:t>осам охраны труда, промышленной и пожарной безопасности проводимых Заказчиком.</w:t>
      </w:r>
    </w:p>
    <w:p w:rsidR="00B913E3" w:rsidRPr="00E647A4" w:rsidRDefault="00B913E3" w:rsidP="00B913E3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Cs w:val="22"/>
        </w:rPr>
      </w:pPr>
      <w:r w:rsidRPr="00E647A4">
        <w:lastRenderedPageBreak/>
        <w:t xml:space="preserve">4.4. </w:t>
      </w:r>
      <w:r w:rsidR="00080016">
        <w:t>Субподрядчик</w:t>
      </w:r>
      <w:r w:rsidRPr="00E647A4">
        <w:t xml:space="preserve"> обязан провести инструктаж своих работников, </w:t>
      </w:r>
      <w:r w:rsidRPr="00E647A4">
        <w:rPr>
          <w:color w:val="000000"/>
          <w:spacing w:val="-4"/>
          <w:w w:val="103"/>
        </w:rPr>
        <w:t xml:space="preserve">а также работников </w:t>
      </w:r>
      <w:r w:rsidR="00592F84">
        <w:rPr>
          <w:color w:val="000000"/>
          <w:spacing w:val="-4"/>
          <w:w w:val="103"/>
        </w:rPr>
        <w:t>организаций</w:t>
      </w:r>
      <w:r w:rsidRPr="00E647A4">
        <w:rPr>
          <w:color w:val="000000"/>
          <w:spacing w:val="-4"/>
          <w:w w:val="103"/>
        </w:rPr>
        <w:t xml:space="preserve">, привлекаемых </w:t>
      </w:r>
      <w:r w:rsidR="00080016">
        <w:rPr>
          <w:color w:val="000000"/>
          <w:spacing w:val="-4"/>
          <w:w w:val="103"/>
        </w:rPr>
        <w:t>Субподрядчик</w:t>
      </w:r>
      <w:r w:rsidRPr="00E647A4">
        <w:rPr>
          <w:color w:val="000000"/>
          <w:spacing w:val="-4"/>
          <w:w w:val="103"/>
        </w:rPr>
        <w:t>ом, о требованиях настоящего Соглашения и ЛНА Заказчика в области ОТ и ЭППБ, указанных в п.1.</w:t>
      </w:r>
      <w:r w:rsidR="00B72B1A">
        <w:rPr>
          <w:color w:val="000000"/>
          <w:spacing w:val="-4"/>
          <w:w w:val="103"/>
        </w:rPr>
        <w:t>1., 1.3</w:t>
      </w:r>
      <w:r w:rsidR="00B72B1A" w:rsidRPr="00E647A4">
        <w:rPr>
          <w:color w:val="000000"/>
          <w:spacing w:val="-4"/>
          <w:w w:val="103"/>
        </w:rPr>
        <w:t xml:space="preserve"> </w:t>
      </w:r>
      <w:r w:rsidRPr="00E647A4">
        <w:rPr>
          <w:color w:val="000000"/>
          <w:spacing w:val="-4"/>
          <w:w w:val="103"/>
        </w:rPr>
        <w:t xml:space="preserve">настоящего Соглашения. </w:t>
      </w:r>
    </w:p>
    <w:p w:rsidR="00B913E3" w:rsidRPr="00377A3F" w:rsidRDefault="00B913E3" w:rsidP="00CA3FBC">
      <w:pPr>
        <w:keepNext/>
        <w:spacing w:before="120" w:after="120"/>
        <w:ind w:left="357"/>
        <w:jc w:val="center"/>
        <w:rPr>
          <w:b/>
        </w:rPr>
      </w:pPr>
      <w:r w:rsidRPr="00377A3F">
        <w:rPr>
          <w:b/>
        </w:rPr>
        <w:t xml:space="preserve">5. Порядок взаимодействия Заказчика и </w:t>
      </w:r>
      <w:r w:rsidR="00080016">
        <w:rPr>
          <w:b/>
        </w:rPr>
        <w:t>Субподрядчик</w:t>
      </w:r>
      <w:r w:rsidRPr="00377A3F">
        <w:rPr>
          <w:b/>
        </w:rPr>
        <w:t>а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5.1.  Заказчик совместно с представителем </w:t>
      </w:r>
      <w:r w:rsidR="00080016">
        <w:t>Субподрядчик</w:t>
      </w:r>
      <w:r w:rsidRPr="00E647A4">
        <w:t>а, ведущим работы на объектах ПАО «Иркутскэнерго», в сроки, установленные руководством ПАО «Иркутскэнерго» проводит плановые/внеплановые</w:t>
      </w:r>
      <w:r w:rsidRPr="00E647A4">
        <w:rPr>
          <w:color w:val="FF0000"/>
        </w:rPr>
        <w:t xml:space="preserve"> </w:t>
      </w:r>
      <w:r w:rsidRPr="00E647A4">
        <w:t xml:space="preserve">инспекции (проверки) по производственным площадкам </w:t>
      </w:r>
      <w:r w:rsidR="00080016">
        <w:t>Субподрядчик</w:t>
      </w:r>
      <w:r w:rsidRPr="00E647A4">
        <w:t xml:space="preserve">а. </w:t>
      </w:r>
      <w:r w:rsidR="00080016">
        <w:t>Субподрядчик</w:t>
      </w:r>
      <w:r w:rsidRPr="00E647A4"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080016">
        <w:t>Субподрядчик</w:t>
      </w:r>
      <w:r w:rsidRPr="00E647A4">
        <w:t xml:space="preserve">а и привлеченных им </w:t>
      </w:r>
      <w:r w:rsidR="00592F84">
        <w:t>организаций</w:t>
      </w:r>
      <w:r w:rsidRPr="00E647A4">
        <w:t xml:space="preserve"> в области  охраны труда</w:t>
      </w:r>
      <w:r w:rsidR="0075444A">
        <w:t xml:space="preserve">, </w:t>
      </w:r>
      <w:r w:rsidR="0075444A">
        <w:rPr>
          <w:bCs/>
          <w:iCs/>
        </w:rPr>
        <w:t>охраны окружающей среды,</w:t>
      </w:r>
      <w:r w:rsidRPr="00E647A4">
        <w:t xml:space="preserve"> промышленной</w:t>
      </w:r>
      <w:r w:rsidR="0075444A">
        <w:t xml:space="preserve"> и</w:t>
      </w:r>
      <w:r w:rsidRPr="00E647A4">
        <w:t xml:space="preserve"> пожарной безопасности.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5.2 В случае обнаружения Заказчиком на объекте ПАО «Иркутскэнерго» факта нарушения работниками </w:t>
      </w:r>
      <w:r w:rsidR="00080016">
        <w:t>Субподрядчик</w:t>
      </w:r>
      <w:r w:rsidRPr="00E647A4">
        <w:t>а (</w:t>
      </w:r>
      <w:r w:rsidR="00592F84">
        <w:t>привлеченными им организацийми</w:t>
      </w:r>
      <w:r w:rsidRPr="00E647A4">
        <w:t>) требований безопасности и охраны труда, при выполнении им своих трудовых, а также требований документов, предусмотренных п.1.</w:t>
      </w:r>
      <w:r w:rsidR="00B72B1A">
        <w:t>1, 1.3.</w:t>
      </w:r>
      <w:r w:rsidR="00B72B1A" w:rsidRPr="00E647A4">
        <w:t xml:space="preserve"> </w:t>
      </w:r>
      <w:r w:rsidRPr="00E647A4">
        <w:t>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913E3" w:rsidRPr="00377A3F" w:rsidRDefault="00B913E3" w:rsidP="00377A3F">
      <w:pPr>
        <w:spacing w:before="120" w:after="120"/>
        <w:ind w:left="357"/>
        <w:jc w:val="center"/>
        <w:rPr>
          <w:b/>
        </w:rPr>
      </w:pPr>
      <w:r w:rsidRPr="00377A3F">
        <w:rPr>
          <w:b/>
        </w:rPr>
        <w:t xml:space="preserve">6. Ответственность </w:t>
      </w:r>
      <w:r w:rsidR="00080016">
        <w:rPr>
          <w:b/>
        </w:rPr>
        <w:t>Субподрядчик</w:t>
      </w:r>
      <w:r w:rsidRPr="00377A3F">
        <w:rPr>
          <w:b/>
        </w:rPr>
        <w:t>а</w:t>
      </w:r>
    </w:p>
    <w:p w:rsidR="00B913E3" w:rsidRPr="00E647A4" w:rsidRDefault="00B913E3" w:rsidP="00B913E3">
      <w:pPr>
        <w:overflowPunct w:val="0"/>
        <w:autoSpaceDE w:val="0"/>
        <w:autoSpaceDN w:val="0"/>
        <w:adjustRightInd w:val="0"/>
        <w:ind w:firstLine="709"/>
        <w:jc w:val="both"/>
      </w:pPr>
      <w:r w:rsidRPr="00E647A4">
        <w:t xml:space="preserve">6.1 За нарушение требований настоящего Соглашения </w:t>
      </w:r>
      <w:r w:rsidR="00080016">
        <w:t>Субподрядчик</w:t>
      </w:r>
      <w:r w:rsidRPr="00E647A4">
        <w:t xml:space="preserve"> несет ответственность, предусмотренную действующим законодательством и настоящим Соглашением.</w:t>
      </w:r>
    </w:p>
    <w:p w:rsidR="00B913E3" w:rsidRPr="001E45E1" w:rsidRDefault="00B913E3" w:rsidP="00B913E3">
      <w:pPr>
        <w:tabs>
          <w:tab w:val="left" w:pos="1276"/>
        </w:tabs>
        <w:ind w:firstLine="709"/>
        <w:jc w:val="both"/>
      </w:pPr>
      <w:r w:rsidRPr="00E647A4">
        <w:t>6.</w:t>
      </w:r>
      <w:r w:rsidR="007F3D52" w:rsidRPr="007F3D52">
        <w:t>2</w:t>
      </w:r>
      <w:r w:rsidRPr="00E647A4">
        <w:t>. </w:t>
      </w:r>
      <w:r w:rsidR="00080016">
        <w:t>Субподрядчик</w:t>
      </w:r>
      <w:r w:rsidRPr="00E647A4">
        <w:t xml:space="preserve"> обязуется выплатить Заказчику штраф, зафиксированных Протоколом  нарушени</w:t>
      </w:r>
      <w:r w:rsidR="00680052">
        <w:t>й</w:t>
      </w:r>
      <w:r w:rsidRPr="00E647A4">
        <w:t xml:space="preserve"> требований охраны труда, </w:t>
      </w:r>
      <w:r w:rsidR="0075444A">
        <w:rPr>
          <w:bCs/>
          <w:iCs/>
        </w:rPr>
        <w:t xml:space="preserve">охраны окружающей среды, </w:t>
      </w:r>
      <w:r w:rsidRPr="00E647A4">
        <w:t>промышленной</w:t>
      </w:r>
      <w:r w:rsidR="0075444A">
        <w:t xml:space="preserve"> и </w:t>
      </w:r>
      <w:r w:rsidRPr="00E647A4">
        <w:t xml:space="preserve"> </w:t>
      </w:r>
      <w:r w:rsidRPr="001E45E1">
        <w:t xml:space="preserve">пожарной безопасности, ЛНА </w:t>
      </w:r>
      <w:r w:rsidR="00080016">
        <w:t>Субподрядчик</w:t>
      </w:r>
      <w:r w:rsidRPr="001E45E1">
        <w:t xml:space="preserve">ом при выполнении работ, оформленным в соответствии с </w:t>
      </w:r>
      <w:r w:rsidR="007F3D52" w:rsidRPr="00D639E2">
        <w:t>п. 6.</w:t>
      </w:r>
      <w:r w:rsidR="00B72B1A" w:rsidRPr="00D639E2">
        <w:t>5</w:t>
      </w:r>
      <w:r w:rsidR="007F3D52" w:rsidRPr="00D639E2">
        <w:t>.</w:t>
      </w:r>
      <w:r w:rsidRPr="001E45E1">
        <w:t xml:space="preserve"> настоящего Соглашения.</w:t>
      </w:r>
      <w:r w:rsidR="00D73F71" w:rsidRPr="001E45E1">
        <w:t xml:space="preserve"> </w:t>
      </w:r>
      <w:r w:rsidR="00680052" w:rsidRPr="001E45E1">
        <w:t xml:space="preserve">Выявленные нарушения требований ОТ оформляются </w:t>
      </w:r>
      <w:r w:rsidR="00D73F71" w:rsidRPr="001E45E1">
        <w:t xml:space="preserve">протоколом </w:t>
      </w:r>
      <w:r w:rsidR="00680052" w:rsidRPr="001E45E1">
        <w:t xml:space="preserve">в соответствии с приложением  6 </w:t>
      </w:r>
      <w:r w:rsidR="00680052" w:rsidRPr="001E45E1">
        <w:rPr>
          <w:bCs/>
        </w:rPr>
        <w:t xml:space="preserve">СТП 011.517.081-2015. </w:t>
      </w:r>
    </w:p>
    <w:p w:rsidR="00B913E3" w:rsidRPr="001E45E1" w:rsidRDefault="00B913E3" w:rsidP="00B913E3">
      <w:pPr>
        <w:tabs>
          <w:tab w:val="left" w:pos="1276"/>
        </w:tabs>
        <w:ind w:firstLine="709"/>
        <w:jc w:val="both"/>
      </w:pPr>
      <w:r w:rsidRPr="001E45E1">
        <w:t>6.</w:t>
      </w:r>
      <w:r w:rsidR="007F3D52" w:rsidRPr="001E45E1">
        <w:t>3</w:t>
      </w:r>
      <w:r w:rsidRPr="001E45E1">
        <w:t xml:space="preserve">. Заказчик вправе (но не обязан) взыскать с </w:t>
      </w:r>
      <w:r w:rsidR="00080016">
        <w:t>Субподрядчик</w:t>
      </w:r>
      <w:r w:rsidRPr="001E45E1">
        <w:t xml:space="preserve">а штраф за каждый случай нарушения. </w:t>
      </w:r>
    </w:p>
    <w:p w:rsidR="00B72B1A" w:rsidRPr="001E45E1" w:rsidRDefault="00B913E3" w:rsidP="00B913E3">
      <w:pPr>
        <w:ind w:firstLine="709"/>
        <w:jc w:val="both"/>
      </w:pPr>
      <w:r w:rsidRPr="001E45E1">
        <w:t>6.</w:t>
      </w:r>
      <w:r w:rsidR="007F3D52" w:rsidRPr="001E45E1">
        <w:t>4</w:t>
      </w:r>
      <w:r w:rsidRPr="001E45E1">
        <w:t xml:space="preserve">. Работник Заказчика, уполномоченный в области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Pr="001E45E1">
        <w:t>промышленной</w:t>
      </w:r>
      <w:r w:rsidR="0075444A" w:rsidRPr="001E45E1">
        <w:t xml:space="preserve"> и</w:t>
      </w:r>
      <w:r w:rsidRPr="001E45E1">
        <w:t xml:space="preserve"> пожарной безопасности, обнаруживший факт нарушения </w:t>
      </w:r>
      <w:r w:rsidR="00080016">
        <w:t>Субподрядчик</w:t>
      </w:r>
      <w:r w:rsidRPr="001E45E1">
        <w:t xml:space="preserve">ом и/или </w:t>
      </w:r>
      <w:r w:rsidR="00592F84">
        <w:t>привлеченными им организациями</w:t>
      </w:r>
      <w:r w:rsidRPr="001E45E1">
        <w:t xml:space="preserve"> 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Pr="001E45E1">
        <w:t>промышленной</w:t>
      </w:r>
      <w:r w:rsidR="0075444A" w:rsidRPr="001E45E1">
        <w:t xml:space="preserve"> и</w:t>
      </w:r>
      <w:r w:rsidRPr="001E45E1">
        <w:t xml:space="preserve"> пожарной безопасности, ЛНА передает в адрес  </w:t>
      </w:r>
      <w:r w:rsidR="00080016">
        <w:t>Субподрядчик</w:t>
      </w:r>
      <w:r w:rsidRPr="001E45E1">
        <w:t xml:space="preserve">а  Уведомление об устранении такого нарушения  с  указанием  разумного срока для устранения данного нарушения и  необходимости явки уполномоченного представителя </w:t>
      </w:r>
      <w:r w:rsidR="00080016">
        <w:t>Субподрядчик</w:t>
      </w:r>
      <w:r w:rsidRPr="001E45E1">
        <w:t xml:space="preserve">а и/или </w:t>
      </w:r>
      <w:r w:rsidR="00592F84">
        <w:t>привлеченных им организаций</w:t>
      </w:r>
      <w:r w:rsidR="00592F84" w:rsidRPr="001E45E1">
        <w:t xml:space="preserve">  </w:t>
      </w:r>
      <w:r w:rsidRPr="001E45E1">
        <w:t xml:space="preserve">в назначенное время и место  для составления   Протокола о нарушении требований норм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Pr="001E45E1">
        <w:t>промышленной</w:t>
      </w:r>
      <w:r w:rsidR="0075444A" w:rsidRPr="001E45E1">
        <w:t xml:space="preserve"> и</w:t>
      </w:r>
      <w:r w:rsidRPr="001E45E1">
        <w:t xml:space="preserve"> пожарной безопасности  в случае не устранения нарушения, по истечении установленного в Уведомлении срока.</w:t>
      </w:r>
    </w:p>
    <w:p w:rsidR="00B913E3" w:rsidRPr="001E45E1" w:rsidRDefault="00B72B1A" w:rsidP="00B913E3">
      <w:pPr>
        <w:ind w:firstLine="709"/>
        <w:jc w:val="both"/>
      </w:pPr>
      <w:r w:rsidRPr="001E45E1">
        <w:t>6.4.1.</w:t>
      </w:r>
      <w:r w:rsidR="00B913E3" w:rsidRPr="001E45E1">
        <w:t xml:space="preserve"> Уведомление направляется в адрес </w:t>
      </w:r>
      <w:r w:rsidR="00080016">
        <w:t>Субподрядчик</w:t>
      </w:r>
      <w:r w:rsidR="00B913E3" w:rsidRPr="001E45E1">
        <w:t xml:space="preserve">а телефонограммой, либо посредством электронной почти на корпоративный адрес </w:t>
      </w:r>
      <w:r w:rsidR="00080016">
        <w:t>Субподрядчик</w:t>
      </w:r>
      <w:r w:rsidR="00B913E3" w:rsidRPr="001E45E1"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80016">
        <w:t>Субподрядчик</w:t>
      </w:r>
      <w:r w:rsidR="00B913E3" w:rsidRPr="001E45E1">
        <w:t xml:space="preserve">ом и /или </w:t>
      </w:r>
      <w:r w:rsidR="00592F84">
        <w:t>привлеченными им организациями</w:t>
      </w:r>
      <w:r w:rsidR="00592F84" w:rsidRPr="001E45E1">
        <w:t xml:space="preserve">  </w:t>
      </w:r>
      <w:r w:rsidR="00B913E3" w:rsidRPr="001E45E1">
        <w:t xml:space="preserve">данного Уведомления. </w:t>
      </w:r>
    </w:p>
    <w:p w:rsidR="00B913E3" w:rsidRPr="001E45E1" w:rsidRDefault="00B913E3" w:rsidP="00B913E3">
      <w:pPr>
        <w:ind w:firstLine="709"/>
        <w:jc w:val="both"/>
      </w:pPr>
      <w:r w:rsidRPr="001E45E1">
        <w:t>6.</w:t>
      </w:r>
      <w:r w:rsidR="007F3D52" w:rsidRPr="001E45E1">
        <w:t>5</w:t>
      </w:r>
      <w:r w:rsidRPr="001E45E1">
        <w:t xml:space="preserve">. Протокол о нарушении требований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Pr="001E45E1">
        <w:t>промышленной</w:t>
      </w:r>
      <w:r w:rsidR="0075444A" w:rsidRPr="001E45E1">
        <w:t xml:space="preserve"> и </w:t>
      </w:r>
      <w:r w:rsidRPr="001E45E1">
        <w:t xml:space="preserve">пожарной безопасности, ЛНА </w:t>
      </w:r>
      <w:r w:rsidR="00080016">
        <w:t>Субподрядчик</w:t>
      </w:r>
      <w:r w:rsidRPr="001E45E1">
        <w:t xml:space="preserve">ом при выполнении работ составляется комиссией, с участием представителей Заказчика и </w:t>
      </w:r>
      <w:r w:rsidR="00080016">
        <w:t>Субподрядчик</w:t>
      </w:r>
      <w:r w:rsidRPr="001E45E1">
        <w:t xml:space="preserve">а, уполномоченными в сфере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="0075444A" w:rsidRPr="001E45E1">
        <w:t>промышленной и пожарной</w:t>
      </w:r>
      <w:r w:rsidR="0075444A" w:rsidRPr="001E45E1" w:rsidDel="0075444A">
        <w:t xml:space="preserve"> </w:t>
      </w:r>
      <w:r w:rsidRPr="001E45E1">
        <w:t xml:space="preserve">безопасности. В случае отказа представителя </w:t>
      </w:r>
      <w:r w:rsidR="00080016">
        <w:t>Субподрядчик</w:t>
      </w:r>
      <w:r w:rsidRPr="001E45E1">
        <w:t xml:space="preserve">а от участия в составлении Протокола, в Протоколе делается соответствующая отметка. </w:t>
      </w:r>
    </w:p>
    <w:p w:rsidR="00B913E3" w:rsidRPr="001E7E5E" w:rsidRDefault="00B913E3" w:rsidP="00B913E3">
      <w:pPr>
        <w:tabs>
          <w:tab w:val="left" w:pos="1276"/>
        </w:tabs>
        <w:ind w:firstLine="709"/>
        <w:jc w:val="both"/>
      </w:pPr>
      <w:r w:rsidRPr="001E45E1">
        <w:t>6.</w:t>
      </w:r>
      <w:r w:rsidR="007F3D52" w:rsidRPr="001E45E1">
        <w:t>6</w:t>
      </w:r>
      <w:r w:rsidRPr="001E45E1">
        <w:t xml:space="preserve">. Размер штрафа, выплачиваемый </w:t>
      </w:r>
      <w:r w:rsidR="00080016">
        <w:t>Субподрядчик</w:t>
      </w:r>
      <w:r w:rsidRPr="001E45E1">
        <w:t>ом, определяется тяжестью нарушений и их последствиями, с учетом критериев (</w:t>
      </w:r>
      <w:r w:rsidR="007F3D52" w:rsidRPr="00D639E2">
        <w:t>п.6.</w:t>
      </w:r>
      <w:r w:rsidR="00225E13" w:rsidRPr="001E45E1">
        <w:t>6</w:t>
      </w:r>
      <w:r w:rsidRPr="001E45E1">
        <w:t xml:space="preserve">) и </w:t>
      </w:r>
      <w:r w:rsidR="001E7E5E" w:rsidRPr="001E45E1">
        <w:t xml:space="preserve">устанавливается </w:t>
      </w:r>
      <w:r w:rsidRPr="001E45E1">
        <w:t xml:space="preserve">Протоколом </w:t>
      </w:r>
      <w:r w:rsidRPr="001E45E1">
        <w:lastRenderedPageBreak/>
        <w:t>о</w:t>
      </w:r>
      <w:r w:rsidRPr="001E7E5E">
        <w:t xml:space="preserve"> нарушении требований охраны труда, </w:t>
      </w:r>
      <w:r w:rsidR="00225E13">
        <w:t xml:space="preserve">охраны окружающей среды, </w:t>
      </w:r>
      <w:r w:rsidRPr="001E7E5E">
        <w:t>промышленной, по</w:t>
      </w:r>
      <w:r w:rsidRPr="001E45E1">
        <w:t>жарной безопасности, оформленным в соответствии с п.</w:t>
      </w:r>
      <w:r w:rsidR="007F3D52" w:rsidRPr="00D639E2">
        <w:t>6.5</w:t>
      </w:r>
      <w:r w:rsidRPr="001E45E1">
        <w:t>. настоящего соглашения.</w:t>
      </w:r>
    </w:p>
    <w:p w:rsidR="00B913E3" w:rsidRDefault="00B913E3" w:rsidP="00B913E3">
      <w:pPr>
        <w:tabs>
          <w:tab w:val="left" w:pos="1276"/>
        </w:tabs>
        <w:ind w:firstLine="709"/>
        <w:jc w:val="both"/>
      </w:pPr>
      <w:r w:rsidRPr="00E647A4">
        <w:t>6.</w:t>
      </w:r>
      <w:r w:rsidR="00590B41">
        <w:t>6</w:t>
      </w:r>
      <w:r w:rsidRPr="00E647A4">
        <w:t xml:space="preserve">.1. В случае </w:t>
      </w:r>
      <w:r w:rsidR="0098125A">
        <w:t>однократных</w:t>
      </w:r>
      <w:r w:rsidR="0098125A" w:rsidRPr="00E647A4">
        <w:t xml:space="preserve"> </w:t>
      </w:r>
      <w:r w:rsidRPr="00E647A4">
        <w:t>нарушений</w:t>
      </w:r>
      <w:r w:rsidR="0098125A">
        <w:t>, не несущих риска наложения штрафа или причинения ущерба имуществу Заказчика и окружающей среде</w:t>
      </w:r>
      <w:r w:rsidRPr="00E647A4">
        <w:t xml:space="preserve"> и их устранения в срок, определенный Уведомлением, штраф не начисляется.</w:t>
      </w:r>
    </w:p>
    <w:p w:rsidR="00A83FCE" w:rsidRPr="00E647A4" w:rsidRDefault="00A83FCE" w:rsidP="00B913E3">
      <w:pPr>
        <w:tabs>
          <w:tab w:val="left" w:pos="1276"/>
        </w:tabs>
        <w:ind w:firstLine="709"/>
        <w:jc w:val="both"/>
      </w:pPr>
      <w:r>
        <w:t xml:space="preserve">6.6.2. При принятии решения о наложении </w:t>
      </w:r>
      <w:r w:rsidR="00F61046">
        <w:t>и определении р</w:t>
      </w:r>
      <w:r>
        <w:t>азмер</w:t>
      </w:r>
      <w:r w:rsidR="00F61046">
        <w:t>а</w:t>
      </w:r>
      <w:r>
        <w:t xml:space="preserve"> штрафа </w:t>
      </w:r>
      <w:r w:rsidR="003B67BA">
        <w:t xml:space="preserve">обязательно </w:t>
      </w:r>
      <w:r>
        <w:t>уч</w:t>
      </w:r>
      <w:r w:rsidR="00F61046">
        <w:t>и</w:t>
      </w:r>
      <w:r>
        <w:t>т</w:t>
      </w:r>
      <w:r w:rsidR="00F61046">
        <w:t>ывается общая стоимость работ по договору.</w:t>
      </w:r>
      <w:r w:rsidR="006A01CE">
        <w:t xml:space="preserve"> Штраф не должен назначаться, если стоимость работ по договору сравнима с суммой штрафа.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E647A4">
        <w:t>6.</w:t>
      </w:r>
      <w:r w:rsidR="00590B41">
        <w:t>6</w:t>
      </w:r>
      <w:r w:rsidRPr="00E647A4">
        <w:t xml:space="preserve">.2. Если произошли инциденты, связанные с ОТ, инциденты на ОПО, причинен вред окружающей среде, в результате действий </w:t>
      </w:r>
      <w:r w:rsidR="00080016">
        <w:t>Субподрядчик</w:t>
      </w:r>
      <w:r w:rsidRPr="00E647A4">
        <w:t xml:space="preserve">а или </w:t>
      </w:r>
      <w:r w:rsidR="00592F84">
        <w:t>привлеченных им организаций</w:t>
      </w:r>
      <w:r w:rsidRPr="00E647A4">
        <w:t xml:space="preserve">, </w:t>
      </w:r>
      <w:r w:rsidR="00080016">
        <w:t>Субподрядчик</w:t>
      </w:r>
      <w:r w:rsidRPr="00E647A4">
        <w:t xml:space="preserve"> возмещает Заказчику все понесенные Заказчиком расходы на устранение последствий происшествий </w:t>
      </w:r>
      <w:r w:rsidRPr="00E647A4">
        <w:rPr>
          <w:szCs w:val="22"/>
        </w:rPr>
        <w:t xml:space="preserve">в области </w:t>
      </w:r>
      <w:r w:rsidRPr="00E647A4">
        <w:rPr>
          <w:bCs/>
          <w:szCs w:val="22"/>
        </w:rPr>
        <w:t>охраны труда, промышленной, пожарной безопасности</w:t>
      </w:r>
      <w:r w:rsidR="00225E13">
        <w:rPr>
          <w:bCs/>
          <w:szCs w:val="22"/>
        </w:rPr>
        <w:t>,</w:t>
      </w:r>
      <w:r w:rsidR="00225E13" w:rsidRPr="00225E13">
        <w:t xml:space="preserve"> </w:t>
      </w:r>
      <w:r w:rsidR="00225E13">
        <w:t>охраны окружающей среды (в том числе и расходы, понесенные Заказчиком</w:t>
      </w:r>
      <w:r w:rsidR="00225E13" w:rsidRPr="00EB5AE4">
        <w:t xml:space="preserve"> </w:t>
      </w:r>
      <w:r w:rsidR="00225E13">
        <w:t xml:space="preserve">случае взыскания государственными надзорными </w:t>
      </w:r>
      <w:r w:rsidR="00225E13" w:rsidRPr="00EB5AE4">
        <w:t>органами штрафных санкций</w:t>
      </w:r>
      <w:r w:rsidR="00225E13">
        <w:t xml:space="preserve">), </w:t>
      </w:r>
      <w:r w:rsidRPr="00E647A4">
        <w:t xml:space="preserve">производит восстановительные работы за свой счет. 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E647A4">
        <w:t>6.</w:t>
      </w:r>
      <w:r w:rsidR="00590B41">
        <w:t>6</w:t>
      </w:r>
      <w:r w:rsidRPr="00E647A4">
        <w:t xml:space="preserve">.3. В случае взыскания контролирующими органами штрафных санкций с Заказчика по фактам нарушений требований законодательства РФ об </w:t>
      </w:r>
      <w:r w:rsidR="00225E13" w:rsidRPr="001E7E5E">
        <w:t>охран</w:t>
      </w:r>
      <w:r w:rsidR="00225E13">
        <w:t>е</w:t>
      </w:r>
      <w:r w:rsidR="00225E13" w:rsidRPr="001E7E5E">
        <w:t xml:space="preserve"> труда, </w:t>
      </w:r>
      <w:r w:rsidR="00225E13">
        <w:t xml:space="preserve">охране окружающей среды, </w:t>
      </w:r>
      <w:r w:rsidR="00225E13" w:rsidRPr="001E7E5E">
        <w:t>промышленной, пожарной безопасности</w:t>
      </w:r>
      <w:r w:rsidRPr="00E647A4">
        <w:t xml:space="preserve">,  произошедших по вине </w:t>
      </w:r>
      <w:r w:rsidR="00080016">
        <w:t>Субподрядчик</w:t>
      </w:r>
      <w:r w:rsidRPr="00E647A4">
        <w:t xml:space="preserve">а, </w:t>
      </w:r>
      <w:r w:rsidR="00080016">
        <w:t>Субподрядчик</w:t>
      </w:r>
      <w:r w:rsidRPr="00E647A4">
        <w:t xml:space="preserve"> возмещает Заказчику расходы по уплате таких штрафов.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E647A4">
        <w:t>6.</w:t>
      </w:r>
      <w:r w:rsidR="00BE1370">
        <w:t>7</w:t>
      </w:r>
      <w:r w:rsidRPr="00E647A4">
        <w:t>.Размер штрафа определяется тяжестью нарушений и их последствиями, с учетом рекомендаций таблицы 1.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right"/>
      </w:pPr>
      <w:r w:rsidRPr="00E647A4">
        <w:t>Таблица 1</w:t>
      </w:r>
    </w:p>
    <w:p w:rsidR="005D020E" w:rsidRPr="005D020E" w:rsidRDefault="005D020E" w:rsidP="005D020E">
      <w:pPr>
        <w:autoSpaceDE w:val="0"/>
        <w:autoSpaceDN w:val="0"/>
        <w:ind w:firstLine="709"/>
      </w:pPr>
      <w:r w:rsidRPr="005D020E">
        <w:t>Критерии определения размера штрафов, назначаемых Субподрядчику в случае нарушений в области охраны труда, охраны окружающей среды, промышленной, пожарной безопасности</w:t>
      </w:r>
    </w:p>
    <w:tbl>
      <w:tblPr>
        <w:tblW w:w="93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6992"/>
        <w:gridCol w:w="1776"/>
      </w:tblGrid>
      <w:tr w:rsidR="005D020E" w:rsidRPr="005D020E" w:rsidTr="00A33C03"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№ п.п.</w:t>
            </w:r>
          </w:p>
        </w:tc>
        <w:tc>
          <w:tcPr>
            <w:tcW w:w="7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Описание ситуации (содержание нарушений)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Рекомендованный размер штрафа (руб.)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Неустранение в срок нарушений, не влекущих рисков возникновения неблагоприятных последствий для Генподрядчика (наложения штрафа, возникновения инцидентов и пр.)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Повторное нарушение, не влекущее рисков возникновения неблагоприятных последствий для Заказчика (наложения штрафа, возникновения или инцидентов и пр.)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5000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Нарушение, влекущее риск возникновения неблагоприятных последствий для Генподрядчика в виде возможности возникновения инцидентов)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5000 – 10000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Нарушение, влекущее риск возникновения неблагоприятных последствий для Генподрядчика в виде возможности наложения уполномоченным органом штрафных санкций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Нарушение, повлекшее для Генподрядчика неблагоприятные поcледствия в виде наложения уполномоченным органом штрафных санкций (дополнительно к компенсации сумм штрафных санкций, оплаченных Заказчиком)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Нарушение, повлекшее  нанесение ущерба окружающей среде, имуществу Заказчика (дополнительно к компенсации убытков понесенных Заказчиком)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20000-40000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Сокрытие от Генподрядчика информации о несчастном случае, произошедшем на территории Заказчика (п.1.2. Настоящего соглашения)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40000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Сокрытие от Генподрядчика информации о Происшествии, произошедшем на территории Заказчика.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200000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  <w:color w:val="0000CC"/>
              </w:rPr>
            </w:pPr>
            <w:r w:rsidRPr="005D020E">
              <w:rPr>
                <w:color w:val="0000CC"/>
              </w:rPr>
              <w:t>Вид нарушения: Сокрытие от Заказчика/Генподрядчика информации о Происшествии, произошедшем на территории  Заказчика/Генподрядчика. Дополнительная санкция: отстранение  от работы, удаление исполнителей с места производства работ. Остановка работ. Блокирование пропуска нарушителя  (-ей)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color w:val="0000CC"/>
                <w:sz w:val="20"/>
                <w:szCs w:val="20"/>
              </w:rPr>
            </w:pPr>
            <w:r w:rsidRPr="005D020E">
              <w:rPr>
                <w:color w:val="0000CC"/>
                <w:sz w:val="20"/>
                <w:szCs w:val="20"/>
              </w:rPr>
              <w:t>200 000</w:t>
            </w:r>
          </w:p>
        </w:tc>
      </w:tr>
      <w:tr w:rsid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  <w:color w:val="0000CC"/>
              </w:rPr>
            </w:pPr>
            <w:r w:rsidRPr="005D020E">
              <w:rPr>
                <w:color w:val="0000CC"/>
              </w:rPr>
              <w:t>Вид нарушения: не проведение расследования происшествия, произошедшего во время выполнения работ в рамках настоящего договора. Дополнительная санкция: отстранение от работы, удаление исполнителей с места производства работ. Остановка работ. Блокирование пропуска нарушителя (-ей)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Default="005D020E" w:rsidP="00A33C03">
            <w:pPr>
              <w:jc w:val="center"/>
              <w:rPr>
                <w:rFonts w:eastAsiaTheme="minorHAnsi"/>
                <w:color w:val="0000CC"/>
                <w:sz w:val="20"/>
                <w:szCs w:val="20"/>
              </w:rPr>
            </w:pPr>
            <w:r w:rsidRPr="005D020E">
              <w:rPr>
                <w:color w:val="0000CC"/>
                <w:sz w:val="20"/>
                <w:szCs w:val="20"/>
              </w:rPr>
              <w:t>100 000</w:t>
            </w:r>
          </w:p>
          <w:p w:rsidR="005D020E" w:rsidRDefault="005D020E" w:rsidP="00A33C03">
            <w:pPr>
              <w:jc w:val="center"/>
              <w:rPr>
                <w:rFonts w:eastAsiaTheme="minorHAnsi"/>
                <w:color w:val="0000CC"/>
                <w:sz w:val="20"/>
                <w:szCs w:val="20"/>
              </w:rPr>
            </w:pPr>
          </w:p>
        </w:tc>
      </w:tr>
    </w:tbl>
    <w:p w:rsidR="00B913E3" w:rsidRPr="00E647A4" w:rsidRDefault="00B913E3" w:rsidP="00B913E3">
      <w:pPr>
        <w:ind w:firstLine="708"/>
        <w:jc w:val="both"/>
        <w:rPr>
          <w:rFonts w:eastAsia="Calibri"/>
          <w:color w:val="000000"/>
        </w:rPr>
      </w:pPr>
      <w:r w:rsidRPr="00E647A4">
        <w:t>6</w:t>
      </w:r>
      <w:r w:rsidRPr="00E647A4">
        <w:rPr>
          <w:color w:val="000000"/>
        </w:rPr>
        <w:t>.</w:t>
      </w:r>
      <w:r w:rsidR="00BE1370">
        <w:rPr>
          <w:color w:val="000000"/>
        </w:rPr>
        <w:t>8</w:t>
      </w:r>
      <w:r w:rsidRPr="00E647A4">
        <w:rPr>
          <w:color w:val="000000"/>
        </w:rPr>
        <w:t>.</w:t>
      </w:r>
      <w:r w:rsidRPr="00E647A4">
        <w:rPr>
          <w:rFonts w:eastAsia="Calibri"/>
          <w:color w:val="000000"/>
        </w:rPr>
        <w:t xml:space="preserve"> Оплата </w:t>
      </w:r>
      <w:r w:rsidR="00080016">
        <w:rPr>
          <w:rFonts w:eastAsia="Calibri"/>
          <w:color w:val="000000"/>
        </w:rPr>
        <w:t>Субподрядчик</w:t>
      </w:r>
      <w:r w:rsidRPr="00E647A4">
        <w:rPr>
          <w:rFonts w:eastAsia="Calibri"/>
          <w:color w:val="000000"/>
        </w:rPr>
        <w:t>ом штрафных санкций производится в течении 10 рабочих дней с момента выставления Заказчиком счета</w:t>
      </w:r>
      <w:r w:rsidR="00592F84">
        <w:rPr>
          <w:rFonts w:eastAsia="Calibri"/>
          <w:color w:val="000000"/>
        </w:rPr>
        <w:t xml:space="preserve"> генподрядчику</w:t>
      </w:r>
      <w:r w:rsidRPr="00E647A4">
        <w:rPr>
          <w:rFonts w:eastAsia="Calibri"/>
          <w:color w:val="000000"/>
        </w:rPr>
        <w:t>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B913E3" w:rsidRPr="00377A3F" w:rsidRDefault="00B913E3" w:rsidP="00EE0B39">
      <w:pPr>
        <w:spacing w:after="120"/>
        <w:ind w:left="357"/>
        <w:jc w:val="center"/>
        <w:rPr>
          <w:b/>
        </w:rPr>
      </w:pPr>
      <w:r w:rsidRPr="00377A3F">
        <w:rPr>
          <w:b/>
        </w:rPr>
        <w:t>7. Заключительные положения</w:t>
      </w:r>
    </w:p>
    <w:p w:rsidR="00B913E3" w:rsidRPr="00E647A4" w:rsidRDefault="00AA510A" w:rsidP="00B913E3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</w:pPr>
      <w:r>
        <w:t>7</w:t>
      </w:r>
      <w:r w:rsidR="00B913E3" w:rsidRPr="00E647A4">
        <w:t>.1.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Договора.</w:t>
      </w:r>
    </w:p>
    <w:p w:rsidR="00B913E3" w:rsidRDefault="00B913E3" w:rsidP="00377A3F">
      <w:pPr>
        <w:spacing w:before="120" w:after="120"/>
        <w:ind w:left="357"/>
        <w:jc w:val="center"/>
        <w:rPr>
          <w:b/>
        </w:rPr>
      </w:pPr>
      <w:r w:rsidRPr="00377A3F">
        <w:rPr>
          <w:b/>
        </w:rPr>
        <w:t>8. Подписи Сторон</w:t>
      </w:r>
    </w:p>
    <w:p w:rsidR="00080016" w:rsidRDefault="00080016" w:rsidP="00377A3F">
      <w:pPr>
        <w:spacing w:before="120" w:after="120"/>
        <w:ind w:left="357"/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4360"/>
      </w:tblGrid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Генподрядчик:</w:t>
            </w:r>
          </w:p>
        </w:tc>
        <w:tc>
          <w:tcPr>
            <w:tcW w:w="4360" w:type="dxa"/>
          </w:tcPr>
          <w:p w:rsidR="0003782D" w:rsidRPr="001F31F7" w:rsidRDefault="0003782D" w:rsidP="00612E74">
            <w:r w:rsidRPr="00282BCC">
              <w:t xml:space="preserve">Субподрядчик: </w:t>
            </w:r>
          </w:p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 xml:space="preserve">Генеральный директор                                 </w:t>
            </w:r>
          </w:p>
        </w:tc>
        <w:tc>
          <w:tcPr>
            <w:tcW w:w="4360" w:type="dxa"/>
          </w:tcPr>
          <w:p w:rsidR="0003782D" w:rsidRPr="001F31F7" w:rsidRDefault="0003782D" w:rsidP="00612E74"/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ООО «ИркутскЭнергоПроект»</w:t>
            </w:r>
          </w:p>
        </w:tc>
        <w:tc>
          <w:tcPr>
            <w:tcW w:w="4360" w:type="dxa"/>
          </w:tcPr>
          <w:p w:rsidR="0003782D" w:rsidRPr="001F31F7" w:rsidRDefault="0003782D" w:rsidP="00612E74"/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/>
        </w:tc>
        <w:tc>
          <w:tcPr>
            <w:tcW w:w="4360" w:type="dxa"/>
          </w:tcPr>
          <w:p w:rsidR="0003782D" w:rsidRPr="001F31F7" w:rsidRDefault="0003782D" w:rsidP="00612E74"/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_________________ И.Г. Афанасьев</w:t>
            </w:r>
          </w:p>
        </w:tc>
        <w:tc>
          <w:tcPr>
            <w:tcW w:w="4360" w:type="dxa"/>
          </w:tcPr>
          <w:p w:rsidR="0003782D" w:rsidRPr="001F31F7" w:rsidRDefault="0003782D" w:rsidP="005202C3">
            <w:r w:rsidRPr="00282BCC">
              <w:t xml:space="preserve">_________________ </w:t>
            </w:r>
          </w:p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A74CAC">
            <w:r w:rsidRPr="00164AC7">
              <w:t>«_____»_______________20</w:t>
            </w:r>
            <w:r w:rsidR="00A74CAC">
              <w:t>2</w:t>
            </w:r>
            <w:ins w:id="4" w:author="Pukhovskaya Nataliya" w:date="2021-05-24T12:15:00Z">
              <w:r w:rsidR="004D1C25">
                <w:t>1</w:t>
              </w:r>
            </w:ins>
            <w:del w:id="5" w:author="Pukhovskaya Nataliya" w:date="2021-05-24T12:15:00Z">
              <w:r w:rsidR="00A74CAC" w:rsidDel="004D1C25">
                <w:delText>0</w:delText>
              </w:r>
            </w:del>
            <w:r w:rsidRPr="00164AC7">
              <w:t xml:space="preserve">г.             </w:t>
            </w:r>
          </w:p>
        </w:tc>
        <w:tc>
          <w:tcPr>
            <w:tcW w:w="4360" w:type="dxa"/>
          </w:tcPr>
          <w:p w:rsidR="0003782D" w:rsidRPr="001F31F7" w:rsidRDefault="0003782D" w:rsidP="004D1C25">
            <w:r w:rsidRPr="00282BCC">
              <w:t>«_____»_______________20</w:t>
            </w:r>
            <w:r w:rsidR="00A74CAC">
              <w:t>2</w:t>
            </w:r>
            <w:del w:id="6" w:author="Pukhovskaya Nataliya" w:date="2021-05-24T12:15:00Z">
              <w:r w:rsidR="00A74CAC" w:rsidDel="004D1C25">
                <w:delText>0</w:delText>
              </w:r>
            </w:del>
            <w:ins w:id="7" w:author="Pukhovskaya Nataliya" w:date="2021-05-24T12:15:00Z">
              <w:r w:rsidR="004D1C25">
                <w:t>1</w:t>
              </w:r>
            </w:ins>
            <w:bookmarkStart w:id="8" w:name="_GoBack"/>
            <w:bookmarkEnd w:id="8"/>
            <w:r w:rsidRPr="00282BCC">
              <w:t xml:space="preserve">г.             </w:t>
            </w:r>
          </w:p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М.П.</w:t>
            </w:r>
          </w:p>
        </w:tc>
        <w:tc>
          <w:tcPr>
            <w:tcW w:w="4360" w:type="dxa"/>
          </w:tcPr>
          <w:p w:rsidR="0003782D" w:rsidRDefault="0003782D" w:rsidP="00612E74">
            <w:r w:rsidRPr="00282BCC">
              <w:t>М.П.</w:t>
            </w:r>
          </w:p>
        </w:tc>
      </w:tr>
    </w:tbl>
    <w:p w:rsidR="00080016" w:rsidRPr="00377A3F" w:rsidRDefault="00080016" w:rsidP="00377A3F">
      <w:pPr>
        <w:spacing w:before="120" w:after="120"/>
        <w:ind w:left="357"/>
        <w:jc w:val="center"/>
        <w:rPr>
          <w:b/>
        </w:rPr>
      </w:pPr>
    </w:p>
    <w:p w:rsidR="0038533E" w:rsidRPr="0038533E" w:rsidRDefault="0038533E" w:rsidP="00377A3F"/>
    <w:sectPr w:rsidR="0038533E" w:rsidRPr="0038533E" w:rsidSect="00EE0B39">
      <w:headerReference w:type="default" r:id="rId14"/>
      <w:footerReference w:type="default" r:id="rId15"/>
      <w:footerReference w:type="first" r:id="rId16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E63" w:rsidRDefault="007E7E63">
      <w:r>
        <w:separator/>
      </w:r>
    </w:p>
  </w:endnote>
  <w:endnote w:type="continuationSeparator" w:id="0">
    <w:p w:rsidR="007E7E63" w:rsidRDefault="007E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A90" w:rsidRPr="009E66DE" w:rsidRDefault="00894A90" w:rsidP="009E66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A90" w:rsidRDefault="00894A90">
    <w:pPr>
      <w:pStyle w:val="a5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E63" w:rsidRDefault="007E7E63">
      <w:r>
        <w:separator/>
      </w:r>
    </w:p>
  </w:footnote>
  <w:footnote w:type="continuationSeparator" w:id="0">
    <w:p w:rsidR="007E7E63" w:rsidRDefault="007E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A90" w:rsidRDefault="00C97FDA">
    <w:pPr>
      <w:pStyle w:val="a4"/>
      <w:jc w:val="center"/>
    </w:pPr>
    <w:r>
      <w:rPr>
        <w:rStyle w:val="a3"/>
      </w:rPr>
      <w:fldChar w:fldCharType="begin"/>
    </w:r>
    <w:r w:rsidR="00894A90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4D1C25">
      <w:rPr>
        <w:rStyle w:val="a3"/>
        <w:noProof/>
      </w:rPr>
      <w:t>7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0F40C2"/>
    <w:multiLevelType w:val="hybridMultilevel"/>
    <w:tmpl w:val="0E38E7B4"/>
    <w:lvl w:ilvl="0" w:tplc="52E8148A">
      <w:start w:val="1"/>
      <w:numFmt w:val="decimal"/>
      <w:lvlText w:val="%1"/>
      <w:lvlJc w:val="left"/>
      <w:pPr>
        <w:tabs>
          <w:tab w:val="num" w:pos="1512"/>
        </w:tabs>
        <w:ind w:left="1512" w:hanging="1455"/>
      </w:pPr>
      <w:rPr>
        <w:rFonts w:hint="default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F3D07"/>
    <w:multiLevelType w:val="hybridMultilevel"/>
    <w:tmpl w:val="CA20B1A4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5" w15:restartNumberingAfterBreak="0">
    <w:nsid w:val="1A2651A1"/>
    <w:multiLevelType w:val="multilevel"/>
    <w:tmpl w:val="E4DA3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165A62"/>
    <w:multiLevelType w:val="hybridMultilevel"/>
    <w:tmpl w:val="E93C4FFE"/>
    <w:lvl w:ilvl="0" w:tplc="BB58BD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99C4719A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C0340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7E3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5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87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56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22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B330FDC"/>
    <w:multiLevelType w:val="hybridMultilevel"/>
    <w:tmpl w:val="0FA811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806DFE"/>
    <w:multiLevelType w:val="hybridMultilevel"/>
    <w:tmpl w:val="E05226C0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E01A6"/>
    <w:multiLevelType w:val="hybridMultilevel"/>
    <w:tmpl w:val="8CB204BA"/>
    <w:lvl w:ilvl="0" w:tplc="41DAC252">
      <w:start w:val="1"/>
      <w:numFmt w:val="decimal"/>
      <w:lvlText w:val="%1"/>
      <w:lvlJc w:val="center"/>
      <w:pPr>
        <w:tabs>
          <w:tab w:val="num" w:pos="1872"/>
        </w:tabs>
        <w:ind w:left="1872" w:hanging="1702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22D3F70"/>
    <w:multiLevelType w:val="hybridMultilevel"/>
    <w:tmpl w:val="DF52FCA4"/>
    <w:lvl w:ilvl="0" w:tplc="0AD00E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13"/>
  </w:num>
  <w:num w:numId="6">
    <w:abstractNumId w:val="5"/>
  </w:num>
  <w:num w:numId="7">
    <w:abstractNumId w:val="1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17"/>
  </w:num>
  <w:num w:numId="12">
    <w:abstractNumId w:val="7"/>
  </w:num>
  <w:num w:numId="13">
    <w:abstractNumId w:val="15"/>
  </w:num>
  <w:num w:numId="14">
    <w:abstractNumId w:val="14"/>
  </w:num>
  <w:num w:numId="15">
    <w:abstractNumId w:val="3"/>
  </w:num>
  <w:num w:numId="16">
    <w:abstractNumId w:val="11"/>
  </w:num>
  <w:num w:numId="17">
    <w:abstractNumId w:val="18"/>
  </w:num>
  <w:num w:numId="18">
    <w:abstractNumId w:val="10"/>
  </w:num>
  <w:num w:numId="19">
    <w:abstractNumId w:val="1"/>
  </w:num>
  <w:num w:numId="20">
    <w:abstractNumId w:val="12"/>
  </w:num>
  <w:num w:numId="21">
    <w:abstractNumId w:val="9"/>
  </w:num>
  <w:num w:numId="22">
    <w:abstractNumId w:val="15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ukhovskaya Nataliya">
    <w15:presenceInfo w15:providerId="AD" w15:userId="S-1-5-21-742887867-3477852674-4009795292-1635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301"/>
    <w:rsid w:val="000002DB"/>
    <w:rsid w:val="000242A2"/>
    <w:rsid w:val="000279B3"/>
    <w:rsid w:val="0003782D"/>
    <w:rsid w:val="0004585C"/>
    <w:rsid w:val="00053573"/>
    <w:rsid w:val="00080016"/>
    <w:rsid w:val="0008459B"/>
    <w:rsid w:val="00093064"/>
    <w:rsid w:val="000A1585"/>
    <w:rsid w:val="000C08BC"/>
    <w:rsid w:val="000C4A52"/>
    <w:rsid w:val="000D1168"/>
    <w:rsid w:val="000D5893"/>
    <w:rsid w:val="000F02B9"/>
    <w:rsid w:val="000F6A24"/>
    <w:rsid w:val="00112635"/>
    <w:rsid w:val="001220CE"/>
    <w:rsid w:val="00123968"/>
    <w:rsid w:val="00157D68"/>
    <w:rsid w:val="001826D3"/>
    <w:rsid w:val="00186C99"/>
    <w:rsid w:val="00186FAD"/>
    <w:rsid w:val="00197EED"/>
    <w:rsid w:val="001A195D"/>
    <w:rsid w:val="001B4899"/>
    <w:rsid w:val="001B741D"/>
    <w:rsid w:val="001C7666"/>
    <w:rsid w:val="001C7B33"/>
    <w:rsid w:val="001D5B37"/>
    <w:rsid w:val="001E38E5"/>
    <w:rsid w:val="001E45E1"/>
    <w:rsid w:val="001E7E5E"/>
    <w:rsid w:val="00225E13"/>
    <w:rsid w:val="00240FA8"/>
    <w:rsid w:val="002447C4"/>
    <w:rsid w:val="002664FD"/>
    <w:rsid w:val="0028245D"/>
    <w:rsid w:val="0028372E"/>
    <w:rsid w:val="002A12F9"/>
    <w:rsid w:val="002D5231"/>
    <w:rsid w:val="002D5F9B"/>
    <w:rsid w:val="002F02AA"/>
    <w:rsid w:val="002F7474"/>
    <w:rsid w:val="00323F47"/>
    <w:rsid w:val="003244D0"/>
    <w:rsid w:val="00341A92"/>
    <w:rsid w:val="00341D31"/>
    <w:rsid w:val="003422E3"/>
    <w:rsid w:val="00343064"/>
    <w:rsid w:val="00356916"/>
    <w:rsid w:val="00364AFB"/>
    <w:rsid w:val="00371BCC"/>
    <w:rsid w:val="00377A3F"/>
    <w:rsid w:val="0038533E"/>
    <w:rsid w:val="003B2640"/>
    <w:rsid w:val="003B67BA"/>
    <w:rsid w:val="003D2147"/>
    <w:rsid w:val="003F4F8D"/>
    <w:rsid w:val="00403E20"/>
    <w:rsid w:val="004104AC"/>
    <w:rsid w:val="00422314"/>
    <w:rsid w:val="004309FA"/>
    <w:rsid w:val="00442218"/>
    <w:rsid w:val="00444C1B"/>
    <w:rsid w:val="00454E69"/>
    <w:rsid w:val="00497B31"/>
    <w:rsid w:val="004B51EA"/>
    <w:rsid w:val="004B7A01"/>
    <w:rsid w:val="004C66CD"/>
    <w:rsid w:val="004D1C25"/>
    <w:rsid w:val="004D3C6C"/>
    <w:rsid w:val="004F153D"/>
    <w:rsid w:val="005020A9"/>
    <w:rsid w:val="005202C3"/>
    <w:rsid w:val="00530911"/>
    <w:rsid w:val="00533477"/>
    <w:rsid w:val="005376DC"/>
    <w:rsid w:val="005418BB"/>
    <w:rsid w:val="005517B1"/>
    <w:rsid w:val="00566012"/>
    <w:rsid w:val="0057020D"/>
    <w:rsid w:val="0057158B"/>
    <w:rsid w:val="005756C9"/>
    <w:rsid w:val="00577F3D"/>
    <w:rsid w:val="00586308"/>
    <w:rsid w:val="00590B41"/>
    <w:rsid w:val="00592F84"/>
    <w:rsid w:val="005C393E"/>
    <w:rsid w:val="005D020E"/>
    <w:rsid w:val="005E216D"/>
    <w:rsid w:val="005E77ED"/>
    <w:rsid w:val="006337E8"/>
    <w:rsid w:val="00636BFD"/>
    <w:rsid w:val="00643834"/>
    <w:rsid w:val="006577D0"/>
    <w:rsid w:val="0066603D"/>
    <w:rsid w:val="0067078A"/>
    <w:rsid w:val="00676BD0"/>
    <w:rsid w:val="00680052"/>
    <w:rsid w:val="00681D3B"/>
    <w:rsid w:val="00696B65"/>
    <w:rsid w:val="006A01CE"/>
    <w:rsid w:val="006B4DDB"/>
    <w:rsid w:val="006D7280"/>
    <w:rsid w:val="006D7402"/>
    <w:rsid w:val="006E62DD"/>
    <w:rsid w:val="006F03BE"/>
    <w:rsid w:val="006F0A1E"/>
    <w:rsid w:val="007006B0"/>
    <w:rsid w:val="00710CFA"/>
    <w:rsid w:val="007168D1"/>
    <w:rsid w:val="0072461E"/>
    <w:rsid w:val="00726C67"/>
    <w:rsid w:val="00753E44"/>
    <w:rsid w:val="0075444A"/>
    <w:rsid w:val="00775BBD"/>
    <w:rsid w:val="007B3B4B"/>
    <w:rsid w:val="007D6301"/>
    <w:rsid w:val="007E1421"/>
    <w:rsid w:val="007E7E63"/>
    <w:rsid w:val="007F3D52"/>
    <w:rsid w:val="007F60A0"/>
    <w:rsid w:val="00802A4A"/>
    <w:rsid w:val="00810972"/>
    <w:rsid w:val="00847466"/>
    <w:rsid w:val="00877270"/>
    <w:rsid w:val="0088628D"/>
    <w:rsid w:val="008878D8"/>
    <w:rsid w:val="00894A90"/>
    <w:rsid w:val="00896816"/>
    <w:rsid w:val="008A1123"/>
    <w:rsid w:val="008A4318"/>
    <w:rsid w:val="008F0CAC"/>
    <w:rsid w:val="00936E4C"/>
    <w:rsid w:val="009564CB"/>
    <w:rsid w:val="00961628"/>
    <w:rsid w:val="00970054"/>
    <w:rsid w:val="00973B2A"/>
    <w:rsid w:val="0098125A"/>
    <w:rsid w:val="00981E18"/>
    <w:rsid w:val="00993DB4"/>
    <w:rsid w:val="009D4667"/>
    <w:rsid w:val="009E132E"/>
    <w:rsid w:val="009E66DE"/>
    <w:rsid w:val="009E6CB0"/>
    <w:rsid w:val="00A15B9E"/>
    <w:rsid w:val="00A21B51"/>
    <w:rsid w:val="00A2478C"/>
    <w:rsid w:val="00A355EC"/>
    <w:rsid w:val="00A41BEF"/>
    <w:rsid w:val="00A574DD"/>
    <w:rsid w:val="00A744E2"/>
    <w:rsid w:val="00A74CAC"/>
    <w:rsid w:val="00A765CE"/>
    <w:rsid w:val="00A83FCE"/>
    <w:rsid w:val="00A8513D"/>
    <w:rsid w:val="00A855E6"/>
    <w:rsid w:val="00AA3488"/>
    <w:rsid w:val="00AA510A"/>
    <w:rsid w:val="00AA6042"/>
    <w:rsid w:val="00AF38FE"/>
    <w:rsid w:val="00AF6D41"/>
    <w:rsid w:val="00B1438A"/>
    <w:rsid w:val="00B44F32"/>
    <w:rsid w:val="00B72B1A"/>
    <w:rsid w:val="00B75D37"/>
    <w:rsid w:val="00B81A92"/>
    <w:rsid w:val="00B9055D"/>
    <w:rsid w:val="00B913E3"/>
    <w:rsid w:val="00BA1C71"/>
    <w:rsid w:val="00BD148E"/>
    <w:rsid w:val="00BD1F75"/>
    <w:rsid w:val="00BD58CD"/>
    <w:rsid w:val="00BE1370"/>
    <w:rsid w:val="00BF7C9F"/>
    <w:rsid w:val="00C06CDD"/>
    <w:rsid w:val="00C1792E"/>
    <w:rsid w:val="00C26AB9"/>
    <w:rsid w:val="00C6386D"/>
    <w:rsid w:val="00C67163"/>
    <w:rsid w:val="00C70F4C"/>
    <w:rsid w:val="00C97FDA"/>
    <w:rsid w:val="00CA3FBC"/>
    <w:rsid w:val="00CC00D6"/>
    <w:rsid w:val="00CD08ED"/>
    <w:rsid w:val="00CE5E36"/>
    <w:rsid w:val="00CE6B4A"/>
    <w:rsid w:val="00D12D36"/>
    <w:rsid w:val="00D405E0"/>
    <w:rsid w:val="00D41B90"/>
    <w:rsid w:val="00D61437"/>
    <w:rsid w:val="00D639E2"/>
    <w:rsid w:val="00D64B1E"/>
    <w:rsid w:val="00D73F71"/>
    <w:rsid w:val="00D86911"/>
    <w:rsid w:val="00D90A00"/>
    <w:rsid w:val="00DA0581"/>
    <w:rsid w:val="00DE480E"/>
    <w:rsid w:val="00E03E4D"/>
    <w:rsid w:val="00E133B2"/>
    <w:rsid w:val="00E17087"/>
    <w:rsid w:val="00E27E83"/>
    <w:rsid w:val="00E30B55"/>
    <w:rsid w:val="00E37D54"/>
    <w:rsid w:val="00E4476B"/>
    <w:rsid w:val="00E52BFD"/>
    <w:rsid w:val="00E56EE2"/>
    <w:rsid w:val="00E62E8D"/>
    <w:rsid w:val="00E774ED"/>
    <w:rsid w:val="00E805D7"/>
    <w:rsid w:val="00EB347A"/>
    <w:rsid w:val="00EE0B39"/>
    <w:rsid w:val="00EF431E"/>
    <w:rsid w:val="00EF79E1"/>
    <w:rsid w:val="00F2216E"/>
    <w:rsid w:val="00F272EA"/>
    <w:rsid w:val="00F61046"/>
    <w:rsid w:val="00F8613C"/>
    <w:rsid w:val="00FA10A6"/>
    <w:rsid w:val="00FD1DED"/>
    <w:rsid w:val="00FD5230"/>
    <w:rsid w:val="00FD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81023"/>
  <w15:docId w15:val="{773158CD-67C2-46A4-8A26-77109A0F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7">
    <w:name w:val="Body Text"/>
    <w:basedOn w:val="a"/>
    <w:link w:val="a8"/>
    <w:rsid w:val="00BA1C71"/>
    <w:pPr>
      <w:spacing w:after="120"/>
    </w:pPr>
  </w:style>
  <w:style w:type="character" w:styleId="a9">
    <w:name w:val="annotation reference"/>
    <w:semiHidden/>
    <w:rsid w:val="0004585C"/>
    <w:rPr>
      <w:sz w:val="16"/>
      <w:szCs w:val="16"/>
    </w:rPr>
  </w:style>
  <w:style w:type="paragraph" w:styleId="aa">
    <w:name w:val="annotation text"/>
    <w:basedOn w:val="a"/>
    <w:link w:val="ab"/>
    <w:semiHidden/>
    <w:rsid w:val="0004585C"/>
    <w:rPr>
      <w:sz w:val="20"/>
      <w:szCs w:val="20"/>
    </w:rPr>
  </w:style>
  <w:style w:type="paragraph" w:styleId="ac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B913E3"/>
    <w:rPr>
      <w:color w:val="0000FF"/>
      <w:u w:val="single"/>
    </w:rPr>
  </w:style>
  <w:style w:type="table" w:styleId="ae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Текст примечания Знак"/>
    <w:link w:val="aa"/>
    <w:semiHidden/>
    <w:rsid w:val="00B913E3"/>
  </w:style>
  <w:style w:type="paragraph" w:styleId="af">
    <w:name w:val="annotation subject"/>
    <w:basedOn w:val="aa"/>
    <w:next w:val="aa"/>
    <w:link w:val="af0"/>
    <w:rsid w:val="000C08BC"/>
    <w:rPr>
      <w:b/>
      <w:bCs/>
    </w:rPr>
  </w:style>
  <w:style w:type="character" w:customStyle="1" w:styleId="af0">
    <w:name w:val="Тема примечания Знак"/>
    <w:link w:val="af"/>
    <w:rsid w:val="000C08BC"/>
    <w:rPr>
      <w:b/>
      <w:bCs/>
    </w:rPr>
  </w:style>
  <w:style w:type="paragraph" w:styleId="af1">
    <w:name w:val="List Paragraph"/>
    <w:basedOn w:val="a"/>
    <w:uiPriority w:val="34"/>
    <w:qFormat/>
    <w:rsid w:val="00D90A00"/>
    <w:pPr>
      <w:ind w:left="720"/>
      <w:contextualSpacing/>
    </w:pPr>
  </w:style>
  <w:style w:type="paragraph" w:styleId="af2">
    <w:name w:val="Normal (Web)"/>
    <w:basedOn w:val="a"/>
    <w:rsid w:val="00080016"/>
    <w:pPr>
      <w:spacing w:before="100" w:beforeAutospacing="1" w:after="100" w:afterAutospacing="1"/>
    </w:pPr>
  </w:style>
  <w:style w:type="character" w:customStyle="1" w:styleId="a8">
    <w:name w:val="Основной текст Знак"/>
    <w:link w:val="a7"/>
    <w:rsid w:val="000800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8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irkutskenergo.ru/qa/1001.html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3CF56-ECBC-4739-B162-960258790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A8545F-85E0-44CE-98EB-2B77453977A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7A756F8-AD87-44DF-8D3D-734615384C7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35A9FA3-E57D-4765-8731-B5F1EFF0A33F}">
  <ds:schemaRefs>
    <ds:schemaRef ds:uri="http://schemas.microsoft.com/office/2006/documentManagement/types"/>
    <ds:schemaRef ds:uri="http://purl.org/dc/elements/1.1/"/>
    <ds:schemaRef ds:uri="http://www.w3.org/XML/1998/namespace"/>
    <ds:schemaRef ds:uri="30e719df-8a88-48c9-b375-63b80a03932c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1A7DC645-2B2E-4529-A63D-2FD118DB91C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D41D88D-A173-49B6-BDD3-C21CE0034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3638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24333</CharactersWithSpaces>
  <SharedDoc>false</SharedDoc>
  <HLinks>
    <vt:vector size="12" baseType="variant">
      <vt:variant>
        <vt:i4>5111874</vt:i4>
      </vt:variant>
      <vt:variant>
        <vt:i4>3</vt:i4>
      </vt:variant>
      <vt:variant>
        <vt:i4>0</vt:i4>
      </vt:variant>
      <vt:variant>
        <vt:i4>5</vt:i4>
      </vt:variant>
      <vt:variant>
        <vt:lpwstr>http://www.irkutskenergo.ru/qa/1001.html</vt:lpwstr>
      </vt:variant>
      <vt:variant>
        <vt:lpwstr/>
      </vt:variant>
      <vt:variant>
        <vt:i4>5111874</vt:i4>
      </vt:variant>
      <vt:variant>
        <vt:i4>0</vt:i4>
      </vt:variant>
      <vt:variant>
        <vt:i4>0</vt:i4>
      </vt:variant>
      <vt:variant>
        <vt:i4>5</vt:i4>
      </vt:variant>
      <vt:variant>
        <vt:lpwstr>http://www.irkutskenergo.ru/qa/1001.html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yakobchuk_av</dc:creator>
  <cp:lastModifiedBy>Pukhovskaya Nataliya</cp:lastModifiedBy>
  <cp:revision>15</cp:revision>
  <cp:lastPrinted>2016-07-08T05:08:00Z</cp:lastPrinted>
  <dcterms:created xsi:type="dcterms:W3CDTF">2018-11-19T05:24:00Z</dcterms:created>
  <dcterms:modified xsi:type="dcterms:W3CDTF">2021-05-24T04:15:00Z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1843993258</vt:i4>
  </property>
  <property fmtid="{D5CDD505-2E9C-101B-9397-08002B2CF9AE}" pid="3" name="_EmailEntryID">
    <vt:lpwstr>00000000229F5A402277DD468559ECD4A334E7D90700578C5D59EF8431429CC8FBB4683CFF5900000021F2FA0000827DF54878BD6A46930243B1BA94C9160001C1ADCD560000</vt:lpwstr>
  </property>
  <property fmtid="{D5CDD505-2E9C-101B-9397-08002B2CF9AE}" pid="4" name="_EmailStoreID0">
    <vt:lpwstr>0000000038A1BB1005E5101AA1BB08002B2A56C20000454D534D44422E444C4C00000000000000001B55FA20AA6611CD9BC800AA002FC45A0C0000004C616D7568696E615F59564069726B7574736B656E6572676F2E7275002F6F3D49452F6F753D45786368616E67652041646D696E6973747261746976652047726F75702</vt:lpwstr>
  </property>
  <property fmtid="{D5CDD505-2E9C-101B-9397-08002B2CF9AE}" pid="5" name="_EmailStoreID1">
    <vt:lpwstr>02846594449424F484632335350444C54292F636E3D526563697069656E74732F636E3D75736572373738633863643200E94632F44C00000002000000100000004C0061006D007500680069006E0061005F00590056004000690072006B007500740073006B0065006E006500720067006F002E007200750000000000</vt:lpwstr>
  </property>
  <property fmtid="{D5CDD505-2E9C-101B-9397-08002B2CF9AE}" pid="6" name="_EmailStoreID2">
    <vt:lpwstr>750000000000</vt:lpwstr>
  </property>
  <property fmtid="{D5CDD505-2E9C-101B-9397-08002B2CF9AE}" pid="7" name="_dlc_DocId">
    <vt:lpwstr>WUTACPQVHE7E-1195615845-110</vt:lpwstr>
  </property>
  <property fmtid="{D5CDD505-2E9C-101B-9397-08002B2CF9AE}" pid="8" name="_dlc_DocIdItemGuid">
    <vt:lpwstr>dc2b79ca-9c1b-4d37-97a4-6b5c201af6d4</vt:lpwstr>
  </property>
  <property fmtid="{D5CDD505-2E9C-101B-9397-08002B2CF9AE}" pid="9" name="_dlc_DocIdUrl">
    <vt:lpwstr>http://uscportal/customers/_layouts/15/DocIdRedir.aspx?ID=WUTACPQVHE7E-1195615845-110, WUTACPQVHE7E-1195615845-110</vt:lpwstr>
  </property>
  <property fmtid="{D5CDD505-2E9C-101B-9397-08002B2CF9AE}" pid="10" name="_ReviewingToolsShownOnce">
    <vt:lpwstr/>
  </property>
</Properties>
</file>